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9D2A9C" w:rsidP="00E05183">
      <w:pPr>
        <w:pStyle w:val="Titolo1"/>
        <w:ind w:right="-1134"/>
        <w:rPr>
          <w:sz w:val="22"/>
          <w:szCs w:val="22"/>
        </w:rPr>
      </w:pPr>
      <w:r w:rsidRPr="009D2A9C">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3C03CA" w:rsidRDefault="002B584B" w:rsidP="004F3B02">
                  <w:pPr>
                    <w:pStyle w:val="Nessunaspaziatura"/>
                    <w:rPr>
                      <w:rFonts w:ascii="Bodoni MT" w:eastAsia="Batang" w:hAnsi="Bodoni MT" w:cs="Aparajita"/>
                      <w:color w:val="4A442A" w:themeColor="background2" w:themeShade="40"/>
                      <w:szCs w:val="24"/>
                      <w:lang w:val="en-US"/>
                    </w:rPr>
                  </w:pPr>
                  <w:r w:rsidRPr="003C03CA">
                    <w:rPr>
                      <w:rFonts w:ascii="Bodoni MT" w:eastAsia="Batang" w:hAnsi="Bodoni MT" w:cs="Aparajita"/>
                      <w:b/>
                      <w:color w:val="403152" w:themeColor="accent4" w:themeShade="80"/>
                      <w:szCs w:val="24"/>
                      <w:lang w:val="en-US"/>
                    </w:rPr>
                    <w:t>Dat</w:t>
                  </w:r>
                  <w:r w:rsidR="004D699F" w:rsidRPr="003C03CA">
                    <w:rPr>
                      <w:rFonts w:ascii="Bodoni MT" w:eastAsia="Batang" w:hAnsi="Bodoni MT" w:cs="Aparajita"/>
                      <w:b/>
                      <w:color w:val="403152" w:themeColor="accent4" w:themeShade="80"/>
                      <w:szCs w:val="24"/>
                      <w:lang w:val="en-US"/>
                    </w:rPr>
                    <w:t>e</w:t>
                  </w:r>
                  <w:r w:rsidRPr="003C03CA">
                    <w:rPr>
                      <w:rFonts w:ascii="Bodoni MT" w:eastAsia="Batang" w:hAnsi="Bodoni MT" w:cs="Aparajita"/>
                      <w:color w:val="4A442A" w:themeColor="background2" w:themeShade="40"/>
                      <w:szCs w:val="24"/>
                      <w:lang w:val="en-US"/>
                    </w:rPr>
                    <w:t>:</w:t>
                  </w:r>
                  <w:r w:rsidR="00111BD5" w:rsidRPr="003C03CA">
                    <w:rPr>
                      <w:rFonts w:ascii="Bodoni MT" w:eastAsia="Batang" w:hAnsi="Bodoni MT" w:cs="Aparajita"/>
                      <w:color w:val="4A442A" w:themeColor="background2" w:themeShade="40"/>
                      <w:szCs w:val="24"/>
                      <w:lang w:val="en-US"/>
                    </w:rPr>
                    <w:t xml:space="preserve"> </w:t>
                  </w:r>
                  <w:r w:rsidR="003C03CA" w:rsidRPr="003C03CA">
                    <w:rPr>
                      <w:rFonts w:ascii="Bodoni MT" w:eastAsia="Batang" w:hAnsi="Bodoni MT" w:cs="Aparajita"/>
                      <w:color w:val="4A442A" w:themeColor="background2" w:themeShade="40"/>
                      <w:szCs w:val="24"/>
                      <w:lang w:val="en-US"/>
                    </w:rPr>
                    <w:t>29/01</w:t>
                  </w:r>
                  <w:r w:rsidR="005D2D24" w:rsidRPr="003C03CA">
                    <w:rPr>
                      <w:rFonts w:ascii="Bodoni MT" w:eastAsia="Batang" w:hAnsi="Bodoni MT" w:cs="Aparajita"/>
                      <w:color w:val="4A442A" w:themeColor="background2" w:themeShade="40"/>
                      <w:szCs w:val="24"/>
                      <w:lang w:val="en-US"/>
                    </w:rPr>
                    <w:t>/201</w:t>
                  </w:r>
                  <w:r w:rsidR="003C03CA" w:rsidRPr="003C03CA">
                    <w:rPr>
                      <w:rFonts w:ascii="Bodoni MT" w:eastAsia="Batang" w:hAnsi="Bodoni MT" w:cs="Aparajita"/>
                      <w:color w:val="4A442A" w:themeColor="background2" w:themeShade="40"/>
                      <w:szCs w:val="24"/>
                      <w:lang w:val="en-US"/>
                    </w:rPr>
                    <w:t>3</w:t>
                  </w:r>
                </w:p>
                <w:p w:rsidR="006A3776" w:rsidRPr="003C03CA" w:rsidRDefault="004D699F" w:rsidP="004F3B02">
                  <w:pPr>
                    <w:pStyle w:val="Nessunaspaziatura"/>
                    <w:rPr>
                      <w:rFonts w:ascii="Bodoni MT" w:eastAsia="Batang" w:hAnsi="Bodoni MT" w:cs="Aparajita"/>
                      <w:color w:val="4A442A" w:themeColor="background2" w:themeShade="40"/>
                      <w:szCs w:val="24"/>
                      <w:lang w:val="en-US"/>
                    </w:rPr>
                  </w:pPr>
                  <w:r w:rsidRPr="003C03CA">
                    <w:rPr>
                      <w:rFonts w:ascii="Bodoni MT" w:eastAsia="Batang" w:hAnsi="Bodoni MT" w:cs="Aparajita"/>
                      <w:b/>
                      <w:color w:val="403152" w:themeColor="accent4" w:themeShade="80"/>
                      <w:szCs w:val="24"/>
                      <w:lang w:val="en-US"/>
                    </w:rPr>
                    <w:t>Procedure</w:t>
                  </w:r>
                  <w:r w:rsidR="00147B3E" w:rsidRPr="003C03CA">
                    <w:rPr>
                      <w:rFonts w:ascii="Bodoni MT" w:eastAsia="Batang" w:hAnsi="Bodoni MT" w:cs="Aparajita"/>
                      <w:b/>
                      <w:color w:val="4A442A" w:themeColor="background2" w:themeShade="40"/>
                      <w:szCs w:val="24"/>
                      <w:lang w:val="en-US"/>
                    </w:rPr>
                    <w:t>:</w:t>
                  </w:r>
                  <w:r w:rsidR="00147B3E" w:rsidRPr="003C03CA">
                    <w:rPr>
                      <w:rFonts w:ascii="Bodoni MT" w:eastAsia="Batang" w:hAnsi="Bodoni MT" w:cs="Aparajita"/>
                      <w:color w:val="4A442A" w:themeColor="background2" w:themeShade="40"/>
                      <w:szCs w:val="24"/>
                      <w:lang w:val="en-US"/>
                    </w:rPr>
                    <w:t xml:space="preserve"> </w:t>
                  </w:r>
                  <w:r w:rsidR="003C03CA" w:rsidRPr="003C03CA">
                    <w:rPr>
                      <w:rFonts w:ascii="Bodoni MT" w:eastAsia="Batang" w:hAnsi="Bodoni MT" w:cs="Aparajita"/>
                      <w:color w:val="4A442A" w:themeColor="background2" w:themeShade="40"/>
                      <w:szCs w:val="24"/>
                      <w:lang w:val="en-US"/>
                    </w:rPr>
                    <w:t>Group Policy Management Console (Active Directory)</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3C03CA" w:rsidRPr="003C03CA">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3C03CA" w:rsidRPr="003C03CA">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3C03CA" w:rsidRPr="003C03CA" w:rsidRDefault="003C03CA" w:rsidP="003C03CA">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3C03CA">
        <w:rPr>
          <w:rFonts w:ascii="Palatino Linotype" w:hAnsi="Palatino Linotype"/>
          <w:b/>
          <w:bCs/>
          <w:color w:val="000000"/>
          <w:sz w:val="31"/>
          <w:szCs w:val="31"/>
          <w:bdr w:val="none" w:sz="0" w:space="0" w:color="auto" w:frame="1"/>
          <w:lang w:val="en-US"/>
        </w:rPr>
        <w:t>Group Policy Management Console (Active Directory)</w:t>
      </w:r>
    </w:p>
    <w:p w:rsidR="007412B6" w:rsidRPr="003C03CA" w:rsidRDefault="007412B6" w:rsidP="001E0326">
      <w:pPr>
        <w:pStyle w:val="Nessunaspaziatura"/>
        <w:rPr>
          <w:b/>
          <w:u w:val="single"/>
          <w:lang w:val="en-US"/>
        </w:rPr>
      </w:pP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r>
        <w:rPr>
          <w:rStyle w:val="Enfasigrassetto"/>
          <w:rFonts w:ascii="Palatino Linotype" w:hAnsi="Palatino Linotype"/>
          <w:color w:val="000000"/>
          <w:sz w:val="18"/>
          <w:szCs w:val="18"/>
          <w:bdr w:val="none" w:sz="0" w:space="0" w:color="auto" w:frame="1"/>
        </w:rPr>
        <w:t>Microsoft Group Policy Management Console</w:t>
      </w:r>
      <w:r>
        <w:rPr>
          <w:rStyle w:val="apple-converted-space"/>
          <w:rFonts w:ascii="Palatino Linotype" w:hAnsi="Palatino Linotype"/>
          <w:color w:val="000000"/>
          <w:sz w:val="18"/>
          <w:szCs w:val="18"/>
        </w:rPr>
        <w:t> </w:t>
      </w:r>
      <w:r>
        <w:rPr>
          <w:rFonts w:ascii="Palatino Linotype" w:hAnsi="Palatino Linotype"/>
          <w:color w:val="000000"/>
          <w:sz w:val="18"/>
          <w:szCs w:val="18"/>
        </w:rPr>
        <w:t>(</w:t>
      </w:r>
      <w:r>
        <w:rPr>
          <w:rStyle w:val="Enfasigrassetto"/>
          <w:rFonts w:ascii="Palatino Linotype" w:hAnsi="Palatino Linotype"/>
          <w:color w:val="000000"/>
          <w:sz w:val="18"/>
          <w:szCs w:val="18"/>
          <w:bdr w:val="none" w:sz="0" w:space="0" w:color="auto" w:frame="1"/>
        </w:rPr>
        <w:t>GPMC</w:t>
      </w:r>
      <w:r>
        <w:rPr>
          <w:rFonts w:ascii="Palatino Linotype" w:hAnsi="Palatino Linotype"/>
          <w:color w:val="000000"/>
          <w:sz w:val="18"/>
          <w:szCs w:val="18"/>
        </w:rPr>
        <w:t>) è un nuovo tool per la gestione dei</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Criteri di gruppo</w:t>
      </w:r>
      <w:r>
        <w:rPr>
          <w:rStyle w:val="apple-converted-space"/>
          <w:rFonts w:ascii="Palatino Linotype" w:hAnsi="Palatino Linotype"/>
          <w:color w:val="000000"/>
          <w:sz w:val="18"/>
          <w:szCs w:val="18"/>
        </w:rPr>
        <w:t> </w:t>
      </w:r>
      <w:r>
        <w:rPr>
          <w:rFonts w:ascii="Palatino Linotype" w:hAnsi="Palatino Linotype"/>
          <w:color w:val="000000"/>
          <w:sz w:val="18"/>
          <w:szCs w:val="18"/>
        </w:rPr>
        <w:t>che può rivelarsi molto utile ad un amministratore di rete.</w:t>
      </w: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r>
        <w:rPr>
          <w:rFonts w:ascii="Palatino Linotype" w:hAnsi="Palatino Linotype"/>
          <w:color w:val="000000"/>
          <w:sz w:val="18"/>
          <w:szCs w:val="18"/>
        </w:rPr>
        <w:t>Il programma, in inglese e completamente gratuito, può essere scaricato a </w:t>
      </w:r>
      <w:hyperlink r:id="rId12" w:tgtFrame="_blank" w:history="1">
        <w:r>
          <w:rPr>
            <w:rStyle w:val="Collegamentoipertestuale"/>
            <w:rFonts w:ascii="Palatino Linotype" w:hAnsi="Palatino Linotype"/>
            <w:color w:val="842796"/>
            <w:sz w:val="18"/>
            <w:szCs w:val="18"/>
            <w:bdr w:val="none" w:sz="0" w:space="0" w:color="auto" w:frame="1"/>
          </w:rPr>
          <w:t>questo indirizzo</w:t>
        </w:r>
      </w:hyperlink>
      <w:r>
        <w:rPr>
          <w:rFonts w:ascii="Palatino Linotype" w:hAnsi="Palatino Linotype"/>
          <w:color w:val="000000"/>
          <w:sz w:val="18"/>
          <w:szCs w:val="18"/>
        </w:rPr>
        <w:t>, mentre informazioni dettagliate possono essere lette </w:t>
      </w:r>
      <w:hyperlink r:id="rId13" w:tgtFrame="_blank" w:history="1">
        <w:r>
          <w:rPr>
            <w:rStyle w:val="Collegamentoipertestuale"/>
            <w:rFonts w:ascii="Palatino Linotype" w:hAnsi="Palatino Linotype"/>
            <w:color w:val="842796"/>
            <w:sz w:val="18"/>
            <w:szCs w:val="18"/>
            <w:bdr w:val="none" w:sz="0" w:space="0" w:color="auto" w:frame="1"/>
          </w:rPr>
          <w:t>qui</w:t>
        </w:r>
      </w:hyperlink>
      <w:r>
        <w:rPr>
          <w:rFonts w:ascii="Palatino Linotype" w:hAnsi="Palatino Linotype"/>
          <w:color w:val="000000"/>
          <w:sz w:val="18"/>
          <w:szCs w:val="18"/>
        </w:rPr>
        <w:t>.</w:t>
      </w: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r>
        <w:rPr>
          <w:rFonts w:ascii="Palatino Linotype" w:hAnsi="Palatino Linotype"/>
          <w:color w:val="000000"/>
          <w:sz w:val="18"/>
          <w:szCs w:val="18"/>
        </w:rPr>
        <w:t>Le funzionalità più importanti di</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GPMC</w:t>
      </w:r>
      <w:r>
        <w:rPr>
          <w:rStyle w:val="apple-converted-space"/>
          <w:rFonts w:ascii="Palatino Linotype" w:hAnsi="Palatino Linotype"/>
          <w:color w:val="000000"/>
          <w:sz w:val="18"/>
          <w:szCs w:val="18"/>
        </w:rPr>
        <w:t> </w:t>
      </w:r>
      <w:r>
        <w:rPr>
          <w:rFonts w:ascii="Palatino Linotype" w:hAnsi="Palatino Linotype"/>
          <w:color w:val="000000"/>
          <w:sz w:val="18"/>
          <w:szCs w:val="18"/>
        </w:rPr>
        <w:t>sono:</w:t>
      </w: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Una interfaccia utente che facilita la creazione e la gestione dei</w:t>
      </w:r>
      <w:r w:rsidRPr="003C03CA">
        <w:rPr>
          <w:rStyle w:val="apple-converted-space"/>
          <w:rFonts w:ascii="Palatino Linotype" w:hAnsi="Palatino Linotype"/>
          <w:sz w:val="18"/>
          <w:szCs w:val="18"/>
        </w:rPr>
        <w:t> </w:t>
      </w:r>
      <w:r w:rsidRPr="003C03CA">
        <w:rPr>
          <w:rStyle w:val="Enfasigrassetto"/>
          <w:rFonts w:ascii="Palatino Linotype" w:hAnsi="Palatino Linotype"/>
          <w:sz w:val="18"/>
          <w:szCs w:val="18"/>
          <w:bdr w:val="none" w:sz="0" w:space="0" w:color="auto" w:frame="1"/>
        </w:rPr>
        <w:t>Criteri di gruppo</w:t>
      </w:r>
      <w:r w:rsidRPr="003C03CA">
        <w:rPr>
          <w:rFonts w:ascii="Palatino Linotype" w:hAnsi="Palatino Linotype"/>
          <w:sz w:val="18"/>
          <w:szCs w:val="18"/>
        </w:rPr>
        <w:t>.</w:t>
      </w: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Backup e restore dei Criteri di gruppo.</w:t>
      </w: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Importazione ed esportazione, copia e d incolla di Criteri di gruppo.</w:t>
      </w: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Utilizzo di  filtri </w:t>
      </w:r>
      <w:r w:rsidRPr="003C03CA">
        <w:rPr>
          <w:rStyle w:val="Enfasigrassetto"/>
          <w:rFonts w:ascii="Palatino Linotype" w:hAnsi="Palatino Linotype"/>
          <w:sz w:val="18"/>
          <w:szCs w:val="18"/>
          <w:bdr w:val="none" w:sz="0" w:space="0" w:color="auto" w:frame="1"/>
        </w:rPr>
        <w:t>Windows Management Instrumentation</w:t>
      </w:r>
      <w:r w:rsidRPr="003C03CA">
        <w:rPr>
          <w:rStyle w:val="apple-converted-space"/>
          <w:rFonts w:ascii="Palatino Linotype" w:hAnsi="Palatino Linotype"/>
          <w:sz w:val="18"/>
          <w:szCs w:val="18"/>
        </w:rPr>
        <w:t> </w:t>
      </w:r>
      <w:r w:rsidRPr="003C03CA">
        <w:rPr>
          <w:rFonts w:ascii="Palatino Linotype" w:hAnsi="Palatino Linotype"/>
          <w:sz w:val="18"/>
          <w:szCs w:val="18"/>
        </w:rPr>
        <w:t>(</w:t>
      </w:r>
      <w:r w:rsidRPr="003C03CA">
        <w:rPr>
          <w:rStyle w:val="Enfasigrassetto"/>
          <w:rFonts w:ascii="Palatino Linotype" w:hAnsi="Palatino Linotype"/>
          <w:sz w:val="18"/>
          <w:szCs w:val="18"/>
          <w:bdr w:val="none" w:sz="0" w:space="0" w:color="auto" w:frame="1"/>
        </w:rPr>
        <w:t>WMI</w:t>
      </w:r>
      <w:r w:rsidRPr="003C03CA">
        <w:rPr>
          <w:rFonts w:ascii="Palatino Linotype" w:hAnsi="Palatino Linotype"/>
          <w:sz w:val="18"/>
          <w:szCs w:val="18"/>
        </w:rPr>
        <w:t>).</w:t>
      </w: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Gestione semplificata della sicurezza relativa ai Criteri di gruppo.</w:t>
      </w:r>
    </w:p>
    <w:p w:rsidR="003C03CA" w:rsidRDefault="003C03CA" w:rsidP="003C03CA">
      <w:pPr>
        <w:pStyle w:val="NormaleWeb"/>
        <w:numPr>
          <w:ilvl w:val="0"/>
          <w:numId w:val="5"/>
        </w:numPr>
        <w:spacing w:before="0" w:after="0"/>
        <w:rPr>
          <w:rFonts w:ascii="Palatino Linotype" w:hAnsi="Palatino Linotype"/>
          <w:sz w:val="18"/>
          <w:szCs w:val="18"/>
        </w:rPr>
      </w:pPr>
      <w:r w:rsidRPr="003C03CA">
        <w:rPr>
          <w:rFonts w:ascii="Palatino Linotype" w:hAnsi="Palatino Linotype"/>
          <w:sz w:val="18"/>
          <w:szCs w:val="18"/>
        </w:rPr>
        <w:t>Rapporti dettagliati in</w:t>
      </w:r>
      <w:r w:rsidRPr="003C03CA">
        <w:rPr>
          <w:rStyle w:val="apple-converted-space"/>
          <w:rFonts w:ascii="Palatino Linotype" w:hAnsi="Palatino Linotype"/>
          <w:sz w:val="18"/>
          <w:szCs w:val="18"/>
        </w:rPr>
        <w:t> </w:t>
      </w:r>
      <w:r w:rsidRPr="003C03CA">
        <w:rPr>
          <w:rStyle w:val="Enfasigrassetto"/>
          <w:rFonts w:ascii="Palatino Linotype" w:hAnsi="Palatino Linotype"/>
          <w:sz w:val="18"/>
          <w:szCs w:val="18"/>
          <w:bdr w:val="none" w:sz="0" w:space="0" w:color="auto" w:frame="1"/>
        </w:rPr>
        <w:t>HTML</w:t>
      </w:r>
      <w:r w:rsidRPr="003C03CA">
        <w:rPr>
          <w:rStyle w:val="apple-converted-space"/>
          <w:rFonts w:ascii="Palatino Linotype" w:hAnsi="Palatino Linotype"/>
          <w:sz w:val="18"/>
          <w:szCs w:val="18"/>
        </w:rPr>
        <w:t> </w:t>
      </w:r>
      <w:r w:rsidRPr="003C03CA">
        <w:rPr>
          <w:rFonts w:ascii="Palatino Linotype" w:hAnsi="Palatino Linotype"/>
          <w:sz w:val="18"/>
          <w:szCs w:val="18"/>
        </w:rPr>
        <w:t>delle configurazioni dei Criteri di gruppo e dei dati Resultant Set of Policy (RSoP), in italiano malamante tradotto in “</w:t>
      </w:r>
      <w:r w:rsidRPr="003C03CA">
        <w:rPr>
          <w:rStyle w:val="Enfasigrassetto"/>
          <w:rFonts w:ascii="Palatino Linotype" w:hAnsi="Palatino Linotype"/>
          <w:sz w:val="18"/>
          <w:szCs w:val="18"/>
          <w:bdr w:val="none" w:sz="0" w:space="0" w:color="auto" w:frame="1"/>
        </w:rPr>
        <w:t>Gruppo di Criteri risultante</w:t>
      </w:r>
      <w:r w:rsidRPr="003C03CA">
        <w:rPr>
          <w:rFonts w:ascii="Palatino Linotype" w:hAnsi="Palatino Linotype"/>
          <w:sz w:val="18"/>
          <w:szCs w:val="18"/>
        </w:rPr>
        <w:t>“.</w:t>
      </w:r>
    </w:p>
    <w:p w:rsidR="003C03CA" w:rsidRPr="003C03CA" w:rsidRDefault="003C03CA" w:rsidP="003C03CA">
      <w:pPr>
        <w:pStyle w:val="NormaleWeb"/>
        <w:spacing w:before="0" w:after="0"/>
        <w:rPr>
          <w:rFonts w:ascii="Palatino Linotype" w:hAnsi="Palatino Linotype"/>
          <w:sz w:val="18"/>
          <w:szCs w:val="18"/>
        </w:rPr>
      </w:pP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r>
        <w:rPr>
          <w:rFonts w:ascii="Palatino Linotype" w:hAnsi="Palatino Linotype"/>
          <w:color w:val="000000"/>
          <w:sz w:val="18"/>
          <w:szCs w:val="18"/>
        </w:rPr>
        <w:t>Il programma serve per gestire i Criteri di gruppo di domini basati sia su Windows 2000 che Windows 2003 server, ma è installabile solo su</w:t>
      </w:r>
      <w:r>
        <w:rPr>
          <w:rStyle w:val="apple-converted-space"/>
          <w:rFonts w:ascii="Palatino Linotype" w:hAnsi="Palatino Linotype"/>
          <w:color w:val="000000"/>
          <w:sz w:val="18"/>
          <w:szCs w:val="18"/>
        </w:rPr>
        <w:t> </w:t>
      </w:r>
      <w:r>
        <w:rPr>
          <w:rFonts w:ascii="Palatino Linotype" w:hAnsi="Palatino Linotype"/>
          <w:color w:val="000000"/>
          <w:sz w:val="18"/>
          <w:szCs w:val="18"/>
        </w:rPr>
        <w:t>computer</w:t>
      </w:r>
      <w:r>
        <w:rPr>
          <w:rStyle w:val="apple-converted-space"/>
          <w:rFonts w:ascii="Palatino Linotype" w:hAnsi="Palatino Linotype"/>
          <w:color w:val="000000"/>
          <w:sz w:val="18"/>
          <w:szCs w:val="18"/>
        </w:rPr>
        <w:t> </w:t>
      </w:r>
      <w:r>
        <w:rPr>
          <w:rFonts w:ascii="Palatino Linotype" w:hAnsi="Palatino Linotype"/>
          <w:color w:val="000000"/>
          <w:sz w:val="18"/>
          <w:szCs w:val="18"/>
        </w:rPr>
        <w:t>con</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Windows 2003 Server</w:t>
      </w:r>
      <w:r>
        <w:rPr>
          <w:rStyle w:val="apple-converted-space"/>
          <w:rFonts w:ascii="Palatino Linotype" w:hAnsi="Palatino Linotype"/>
          <w:color w:val="000000"/>
          <w:sz w:val="18"/>
          <w:szCs w:val="18"/>
        </w:rPr>
        <w:t> </w:t>
      </w:r>
      <w:r>
        <w:rPr>
          <w:rFonts w:ascii="Palatino Linotype" w:hAnsi="Palatino Linotype"/>
          <w:color w:val="000000"/>
          <w:sz w:val="18"/>
          <w:szCs w:val="18"/>
        </w:rPr>
        <w:t>o</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Windows XP</w:t>
      </w:r>
      <w:r>
        <w:rPr>
          <w:rStyle w:val="apple-converted-space"/>
          <w:rFonts w:ascii="Palatino Linotype" w:hAnsi="Palatino Linotype"/>
          <w:color w:val="000000"/>
          <w:sz w:val="18"/>
          <w:szCs w:val="18"/>
        </w:rPr>
        <w:t> </w:t>
      </w:r>
      <w:r>
        <w:rPr>
          <w:rFonts w:ascii="Palatino Linotype" w:hAnsi="Palatino Linotype"/>
          <w:color w:val="000000"/>
          <w:sz w:val="18"/>
          <w:szCs w:val="18"/>
        </w:rPr>
        <w:t>professional con</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Service Pack 1</w:t>
      </w:r>
      <w:r>
        <w:rPr>
          <w:rStyle w:val="apple-converted-space"/>
          <w:rFonts w:ascii="Palatino Linotype" w:hAnsi="Palatino Linotype"/>
          <w:color w:val="000000"/>
          <w:sz w:val="18"/>
          <w:szCs w:val="18"/>
        </w:rPr>
        <w:t> </w:t>
      </w:r>
      <w:r>
        <w:rPr>
          <w:rFonts w:ascii="Palatino Linotype" w:hAnsi="Palatino Linotype"/>
          <w:color w:val="000000"/>
          <w:sz w:val="18"/>
          <w:szCs w:val="18"/>
        </w:rPr>
        <w:t>(SP1) e</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Microsoft .NET Framework</w:t>
      </w:r>
      <w:r>
        <w:rPr>
          <w:rFonts w:ascii="Palatino Linotype" w:hAnsi="Palatino Linotype"/>
          <w:color w:val="000000"/>
          <w:sz w:val="18"/>
          <w:szCs w:val="18"/>
        </w:rPr>
        <w:t>. Oltre a ciò è necessario un  post-SP1 hotfix (</w:t>
      </w:r>
      <w:r>
        <w:rPr>
          <w:rStyle w:val="Enfasigrassetto"/>
          <w:rFonts w:ascii="Palatino Linotype" w:hAnsi="Palatino Linotype"/>
          <w:color w:val="000000"/>
          <w:sz w:val="18"/>
          <w:szCs w:val="18"/>
          <w:bdr w:val="none" w:sz="0" w:space="0" w:color="auto" w:frame="1"/>
        </w:rPr>
        <w:t>QFE Q326469</w:t>
      </w:r>
      <w:r>
        <w:rPr>
          <w:rFonts w:ascii="Palatino Linotype" w:hAnsi="Palatino Linotype"/>
          <w:color w:val="000000"/>
          <w:sz w:val="18"/>
          <w:szCs w:val="18"/>
        </w:rPr>
        <w:t>). Il</w:t>
      </w:r>
      <w:r>
        <w:rPr>
          <w:rStyle w:val="Enfasigrassetto"/>
          <w:rFonts w:ascii="Palatino Linotype" w:hAnsi="Palatino Linotype"/>
          <w:color w:val="000000"/>
          <w:sz w:val="18"/>
          <w:szCs w:val="18"/>
          <w:bdr w:val="none" w:sz="0" w:space="0" w:color="auto" w:frame="1"/>
        </w:rPr>
        <w:t>Service pack 2</w:t>
      </w:r>
      <w:r>
        <w:rPr>
          <w:rStyle w:val="apple-converted-space"/>
          <w:rFonts w:ascii="Palatino Linotype" w:hAnsi="Palatino Linotype"/>
          <w:color w:val="000000"/>
          <w:sz w:val="18"/>
          <w:szCs w:val="18"/>
        </w:rPr>
        <w:t> </w:t>
      </w:r>
      <w:r>
        <w:rPr>
          <w:rFonts w:ascii="Palatino Linotype" w:hAnsi="Palatino Linotype"/>
          <w:color w:val="000000"/>
          <w:sz w:val="18"/>
          <w:szCs w:val="18"/>
        </w:rPr>
        <w:t>(SP2) contiene l’aggiornamento.</w:t>
      </w: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p>
    <w:p w:rsidR="003C03CA" w:rsidRDefault="003C03CA" w:rsidP="003C03CA">
      <w:pPr>
        <w:pStyle w:val="NormaleWeb"/>
        <w:shd w:val="clear" w:color="auto" w:fill="FFFFFF"/>
        <w:spacing w:before="0" w:after="0" w:line="289" w:lineRule="atLeast"/>
        <w:rPr>
          <w:rFonts w:ascii="Palatino Linotype" w:hAnsi="Palatino Linotype"/>
          <w:color w:val="000000"/>
          <w:sz w:val="18"/>
          <w:szCs w:val="18"/>
        </w:rPr>
      </w:pPr>
      <w:r>
        <w:rPr>
          <w:rFonts w:ascii="Palatino Linotype" w:hAnsi="Palatino Linotype"/>
          <w:color w:val="000000"/>
          <w:sz w:val="18"/>
          <w:szCs w:val="18"/>
        </w:rPr>
        <w:t>Una volta installato il programma può essere eseguito come ”</w:t>
      </w:r>
      <w:r>
        <w:rPr>
          <w:rStyle w:val="Enfasigrassetto"/>
          <w:rFonts w:ascii="Palatino Linotype" w:hAnsi="Palatino Linotype"/>
          <w:color w:val="000000"/>
          <w:sz w:val="18"/>
          <w:szCs w:val="18"/>
          <w:bdr w:val="none" w:sz="0" w:space="0" w:color="auto" w:frame="1"/>
        </w:rPr>
        <w:t>GPM.msc</w:t>
      </w:r>
      <w:r>
        <w:rPr>
          <w:rFonts w:ascii="Palatino Linotype" w:hAnsi="Palatino Linotype"/>
          <w:color w:val="000000"/>
          <w:sz w:val="18"/>
          <w:szCs w:val="18"/>
        </w:rPr>
        <w:t>“ ovvero, cliccando sull’icona che è stata creata nel menu “</w:t>
      </w:r>
      <w:r>
        <w:rPr>
          <w:rStyle w:val="Enfasigrassetto"/>
          <w:rFonts w:ascii="Palatino Linotype" w:hAnsi="Palatino Linotype"/>
          <w:color w:val="000000"/>
          <w:sz w:val="18"/>
          <w:szCs w:val="18"/>
          <w:bdr w:val="none" w:sz="0" w:space="0" w:color="auto" w:frame="1"/>
        </w:rPr>
        <w:t>Strumenti di amministrazione</w:t>
      </w:r>
      <w:r>
        <w:rPr>
          <w:rFonts w:ascii="Palatino Linotype" w:hAnsi="Palatino Linotype"/>
          <w:color w:val="000000"/>
          <w:sz w:val="18"/>
          <w:szCs w:val="18"/>
        </w:rPr>
        <w:t>“.</w:t>
      </w:r>
    </w:p>
    <w:p w:rsidR="007412B6" w:rsidRDefault="007412B6" w:rsidP="001E0326">
      <w:pPr>
        <w:pStyle w:val="Nessunaspaziatura"/>
        <w:rPr>
          <w:b/>
          <w:u w:val="single"/>
        </w:rPr>
      </w:pPr>
    </w:p>
    <w:p w:rsidR="003C03CA" w:rsidRPr="003C03CA" w:rsidRDefault="003C03CA" w:rsidP="003C03CA">
      <w:pPr>
        <w:shd w:val="clear" w:color="auto" w:fill="FFFFFF"/>
        <w:spacing w:after="36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All’esecuzione del programma apparirà la console:</w:t>
      </w: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775371" cy="3312799"/>
            <wp:effectExtent l="19050" t="0" r="6179" b="0"/>
            <wp:docPr id="15" name="Immagine 1"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olicy Management Console">
                      <a:hlinkClick r:id="rId14"/>
                    </pic:cNvPr>
                    <pic:cNvPicPr>
                      <a:picLocks noChangeAspect="1" noChangeArrowheads="1"/>
                    </pic:cNvPicPr>
                  </pic:nvPicPr>
                  <pic:blipFill>
                    <a:blip r:embed="rId15" cstate="print"/>
                    <a:srcRect/>
                    <a:stretch>
                      <a:fillRect/>
                    </a:stretch>
                  </pic:blipFill>
                  <pic:spPr bwMode="auto">
                    <a:xfrm>
                      <a:off x="0" y="0"/>
                      <a:ext cx="4779277" cy="3315509"/>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lastRenderedPageBreak/>
        <w:t>Ove saranno indicati la foresta, i domini e, per ciascun dominio, tutti i contenitori di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Active directory</w:t>
      </w:r>
      <w:r w:rsidRPr="003C03CA">
        <w:rPr>
          <w:rFonts w:ascii="Palatino Linotype" w:eastAsia="Times New Roman" w:hAnsi="Palatino Linotype" w:cs="Times New Roman"/>
          <w:color w:val="000000"/>
          <w:sz w:val="18"/>
          <w:szCs w:val="18"/>
          <w:lang w:eastAsia="it-IT"/>
        </w:rPr>
        <w:t>.</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Estendendo ulteriormente i nodi, si evidenzieranno le varie</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Unità organizzative</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del dominio:</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513065" cy="3908516"/>
            <wp:effectExtent l="19050" t="0" r="1785" b="0"/>
            <wp:docPr id="14" name="Immagine 2"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Policy Management Console">
                      <a:hlinkClick r:id="rId16"/>
                    </pic:cNvPr>
                    <pic:cNvPicPr>
                      <a:picLocks noChangeAspect="1" noChangeArrowheads="1"/>
                    </pic:cNvPicPr>
                  </pic:nvPicPr>
                  <pic:blipFill>
                    <a:blip r:embed="rId17" cstate="print"/>
                    <a:srcRect/>
                    <a:stretch>
                      <a:fillRect/>
                    </a:stretch>
                  </pic:blipFill>
                  <pic:spPr bwMode="auto">
                    <a:xfrm>
                      <a:off x="0" y="0"/>
                      <a:ext cx="4518683" cy="3913381"/>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Cliccando su un contenitore per il quale sia stata attivata un</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Criterio di gruppo</w:t>
      </w:r>
      <w:r w:rsidRPr="003C03CA">
        <w:rPr>
          <w:rFonts w:ascii="Palatino Linotype" w:eastAsia="Times New Roman" w:hAnsi="Palatino Linotype" w:cs="Times New Roman"/>
          <w:color w:val="000000"/>
          <w:sz w:val="18"/>
          <w:szCs w:val="18"/>
          <w:lang w:eastAsia="it-IT"/>
        </w:rPr>
        <w:t>, si vedranno le eventuali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OU</w:t>
      </w:r>
      <w:r w:rsidRPr="003C03CA">
        <w:rPr>
          <w:rFonts w:ascii="Palatino Linotype" w:eastAsia="Times New Roman" w:hAnsi="Palatino Linotype" w:cs="Times New Roman"/>
          <w:color w:val="000000"/>
          <w:sz w:val="18"/>
          <w:szCs w:val="18"/>
          <w:lang w:eastAsia="it-IT"/>
        </w:rPr>
        <w:t>figlie e la policy collegata:</w:t>
      </w: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010612" cy="3517557"/>
            <wp:effectExtent l="19050" t="0" r="8938" b="0"/>
            <wp:docPr id="13" name="Immagine 3"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Policy Management Console">
                      <a:hlinkClick r:id="rId18"/>
                    </pic:cNvPr>
                    <pic:cNvPicPr>
                      <a:picLocks noChangeAspect="1" noChangeArrowheads="1"/>
                    </pic:cNvPicPr>
                  </pic:nvPicPr>
                  <pic:blipFill>
                    <a:blip r:embed="rId19" cstate="print"/>
                    <a:srcRect/>
                    <a:stretch>
                      <a:fillRect/>
                    </a:stretch>
                  </pic:blipFill>
                  <pic:spPr bwMode="auto">
                    <a:xfrm>
                      <a:off x="0" y="0"/>
                      <a:ext cx="4010612" cy="3517557"/>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36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lastRenderedPageBreak/>
        <w:t>Nella parte destra della finestra si può navigare tra quattro etichette:</w:t>
      </w:r>
    </w:p>
    <w:p w:rsidR="003C03CA" w:rsidRPr="003C03CA" w:rsidRDefault="003C03CA" w:rsidP="003C03CA">
      <w:pPr>
        <w:spacing w:after="0" w:line="240" w:lineRule="auto"/>
        <w:rPr>
          <w:rFonts w:ascii="Times New Roman" w:eastAsia="Times New Roman" w:hAnsi="Times New Roman" w:cs="Times New Roman"/>
          <w:sz w:val="18"/>
          <w:szCs w:val="18"/>
          <w:lang w:eastAsia="it-IT"/>
        </w:rPr>
      </w:pPr>
      <w:r>
        <w:rPr>
          <w:rFonts w:ascii="Times New Roman" w:eastAsia="Times New Roman" w:hAnsi="Symbol" w:cs="Times New Roman"/>
          <w:noProof/>
          <w:sz w:val="24"/>
          <w:szCs w:val="24"/>
          <w:lang w:eastAsia="it-IT"/>
        </w:rPr>
        <w:drawing>
          <wp:anchor distT="0" distB="0" distL="114300" distR="114300" simplePos="0" relativeHeight="251660799" behindDoc="0" locked="0" layoutInCell="1" allowOverlap="1">
            <wp:simplePos x="0" y="0"/>
            <wp:positionH relativeFrom="column">
              <wp:posOffset>3574398</wp:posOffset>
            </wp:positionH>
            <wp:positionV relativeFrom="paragraph">
              <wp:posOffset>310308</wp:posOffset>
            </wp:positionV>
            <wp:extent cx="2650009" cy="3006811"/>
            <wp:effectExtent l="19050" t="0" r="0" b="0"/>
            <wp:wrapNone/>
            <wp:docPr id="3" name="Immagine 4"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Policy Management Console">
                      <a:hlinkClick r:id="rId20"/>
                    </pic:cNvPr>
                    <pic:cNvPicPr>
                      <a:picLocks noChangeAspect="1" noChangeArrowheads="1"/>
                    </pic:cNvPicPr>
                  </pic:nvPicPr>
                  <pic:blipFill>
                    <a:blip r:embed="rId21" cstate="print"/>
                    <a:srcRect/>
                    <a:stretch>
                      <a:fillRect/>
                    </a:stretch>
                  </pic:blipFill>
                  <pic:spPr bwMode="auto">
                    <a:xfrm>
                      <a:off x="0" y="0"/>
                      <a:ext cx="2650009" cy="3006811"/>
                    </a:xfrm>
                    <a:prstGeom prst="rect">
                      <a:avLst/>
                    </a:prstGeom>
                    <a:noFill/>
                    <a:ln w="9525">
                      <a:noFill/>
                      <a:miter lim="800000"/>
                      <a:headEnd/>
                      <a:tailEnd/>
                    </a:ln>
                  </pic:spPr>
                </pic:pic>
              </a:graphicData>
            </a:graphic>
          </wp:anchor>
        </w:drawing>
      </w:r>
      <w:r w:rsidRPr="003C03CA">
        <w:rPr>
          <w:rFonts w:ascii="Times New Roman" w:eastAsia="Times New Roman" w:hAnsi="Symbol" w:cs="Times New Roman"/>
          <w:sz w:val="24"/>
          <w:szCs w:val="24"/>
          <w:lang w:eastAsia="it-IT"/>
        </w:rPr>
        <w:t></w:t>
      </w:r>
      <w:r w:rsidRPr="003C03CA">
        <w:rPr>
          <w:rFonts w:ascii="Times New Roman" w:eastAsia="Times New Roman" w:hAnsi="Times New Roman" w:cs="Times New Roman"/>
          <w:sz w:val="24"/>
          <w:szCs w:val="24"/>
          <w:lang w:eastAsia="it-IT"/>
        </w:rPr>
        <w:t xml:space="preserve">  </w:t>
      </w:r>
      <w:r w:rsidRPr="003C03CA">
        <w:rPr>
          <w:rFonts w:ascii="Times New Roman" w:eastAsia="Times New Roman" w:hAnsi="Times New Roman" w:cs="Times New Roman"/>
          <w:b/>
          <w:bCs/>
          <w:sz w:val="18"/>
          <w:lang w:eastAsia="it-IT"/>
        </w:rPr>
        <w:t>Scope</w:t>
      </w:r>
      <w:r w:rsidRPr="003C03CA">
        <w:rPr>
          <w:rFonts w:ascii="Times New Roman" w:eastAsia="Times New Roman" w:hAnsi="Times New Roman" w:cs="Times New Roman"/>
          <w:sz w:val="18"/>
          <w:szCs w:val="18"/>
          <w:lang w:eastAsia="it-IT"/>
        </w:rPr>
        <w:t>: indica i siti, domini o</w:t>
      </w:r>
      <w:r w:rsidRPr="003C03CA">
        <w:rPr>
          <w:rFonts w:ascii="Times New Roman" w:eastAsia="Times New Roman" w:hAnsi="Times New Roman" w:cs="Times New Roman"/>
          <w:sz w:val="18"/>
          <w:lang w:eastAsia="it-IT"/>
        </w:rPr>
        <w:t> </w:t>
      </w:r>
      <w:r w:rsidRPr="003C03CA">
        <w:rPr>
          <w:rFonts w:ascii="Times New Roman" w:eastAsia="Times New Roman" w:hAnsi="Times New Roman" w:cs="Times New Roman"/>
          <w:b/>
          <w:bCs/>
          <w:sz w:val="18"/>
          <w:lang w:eastAsia="it-IT"/>
        </w:rPr>
        <w:t>OU</w:t>
      </w:r>
      <w:r w:rsidRPr="003C03CA">
        <w:rPr>
          <w:rFonts w:ascii="Times New Roman" w:eastAsia="Times New Roman" w:hAnsi="Times New Roman" w:cs="Times New Roman"/>
          <w:sz w:val="18"/>
          <w:lang w:eastAsia="it-IT"/>
        </w:rPr>
        <w:t> </w:t>
      </w:r>
      <w:r w:rsidRPr="003C03CA">
        <w:rPr>
          <w:rFonts w:ascii="Times New Roman" w:eastAsia="Times New Roman" w:hAnsi="Times New Roman" w:cs="Times New Roman"/>
          <w:sz w:val="18"/>
          <w:szCs w:val="18"/>
          <w:lang w:eastAsia="it-IT"/>
        </w:rPr>
        <w:t>collegate al Criterio; gli utenti, o i computer,  ai quali tali Criteri possono essere assegnati; gli eventuali filtri</w:t>
      </w:r>
      <w:r w:rsidRPr="003C03CA">
        <w:rPr>
          <w:rFonts w:ascii="Times New Roman" w:eastAsia="Times New Roman" w:hAnsi="Times New Roman" w:cs="Times New Roman"/>
          <w:sz w:val="18"/>
          <w:lang w:eastAsia="it-IT"/>
        </w:rPr>
        <w:t> </w:t>
      </w:r>
      <w:r w:rsidRPr="003C03CA">
        <w:rPr>
          <w:rFonts w:ascii="Times New Roman" w:eastAsia="Times New Roman" w:hAnsi="Times New Roman" w:cs="Times New Roman"/>
          <w:b/>
          <w:bCs/>
          <w:sz w:val="18"/>
          <w:lang w:eastAsia="it-IT"/>
        </w:rPr>
        <w:t>WMI</w:t>
      </w:r>
      <w:r w:rsidRPr="003C03CA">
        <w:rPr>
          <w:rFonts w:ascii="Times New Roman" w:eastAsia="Times New Roman" w:hAnsi="Times New Roman" w:cs="Times New Roman"/>
          <w:sz w:val="18"/>
          <w:lang w:eastAsia="it-IT"/>
        </w:rPr>
        <w:t> </w:t>
      </w:r>
      <w:r w:rsidRPr="003C03CA">
        <w:rPr>
          <w:rFonts w:ascii="Times New Roman" w:eastAsia="Times New Roman" w:hAnsi="Times New Roman" w:cs="Times New Roman"/>
          <w:sz w:val="18"/>
          <w:szCs w:val="18"/>
          <w:lang w:eastAsia="it-IT"/>
        </w:rPr>
        <w:t>collegati.</w:t>
      </w:r>
    </w:p>
    <w:p w:rsidR="003C03CA" w:rsidRPr="003C03CA" w:rsidRDefault="003C03CA" w:rsidP="003C03CA">
      <w:pPr>
        <w:spacing w:after="0" w:line="240" w:lineRule="auto"/>
        <w:rPr>
          <w:rFonts w:ascii="Times New Roman" w:eastAsia="Times New Roman" w:hAnsi="Times New Roman" w:cs="Times New Roman"/>
          <w:sz w:val="18"/>
          <w:szCs w:val="18"/>
          <w:lang w:eastAsia="it-IT"/>
        </w:rPr>
      </w:pPr>
      <w:r w:rsidRPr="003C03CA">
        <w:rPr>
          <w:rFonts w:ascii="Times New Roman" w:eastAsia="Times New Roman" w:hAnsi="Symbol" w:cs="Times New Roman"/>
          <w:sz w:val="24"/>
          <w:szCs w:val="24"/>
          <w:lang w:eastAsia="it-IT"/>
        </w:rPr>
        <w:t></w:t>
      </w:r>
      <w:r w:rsidRPr="003C03CA">
        <w:rPr>
          <w:rFonts w:ascii="Times New Roman" w:eastAsia="Times New Roman" w:hAnsi="Times New Roman" w:cs="Times New Roman"/>
          <w:sz w:val="24"/>
          <w:szCs w:val="24"/>
          <w:lang w:eastAsia="it-IT"/>
        </w:rPr>
        <w:t xml:space="preserve">  </w:t>
      </w:r>
      <w:r w:rsidRPr="003C03CA">
        <w:rPr>
          <w:rFonts w:ascii="Times New Roman" w:eastAsia="Times New Roman" w:hAnsi="Times New Roman" w:cs="Times New Roman"/>
          <w:b/>
          <w:bCs/>
          <w:sz w:val="18"/>
          <w:lang w:eastAsia="it-IT"/>
        </w:rPr>
        <w:t>Details</w:t>
      </w:r>
      <w:r w:rsidRPr="003C03CA">
        <w:rPr>
          <w:rFonts w:ascii="Times New Roman" w:eastAsia="Times New Roman" w:hAnsi="Times New Roman" w:cs="Times New Roman"/>
          <w:sz w:val="18"/>
          <w:szCs w:val="18"/>
          <w:lang w:eastAsia="it-IT"/>
        </w:rPr>
        <w:t>: informa sulla data di creazione, sul porprietario, etc.</w:t>
      </w:r>
    </w:p>
    <w:p w:rsidR="003C03CA" w:rsidRPr="003C03CA" w:rsidRDefault="003C03CA" w:rsidP="003C03CA">
      <w:pPr>
        <w:spacing w:after="0" w:line="240" w:lineRule="auto"/>
        <w:rPr>
          <w:rFonts w:ascii="Times New Roman" w:eastAsia="Times New Roman" w:hAnsi="Times New Roman" w:cs="Times New Roman"/>
          <w:sz w:val="18"/>
          <w:szCs w:val="18"/>
          <w:lang w:eastAsia="it-IT"/>
        </w:rPr>
      </w:pPr>
      <w:r w:rsidRPr="003C03CA">
        <w:rPr>
          <w:rFonts w:ascii="Times New Roman" w:eastAsia="Times New Roman" w:hAnsi="Symbol" w:cs="Times New Roman"/>
          <w:sz w:val="24"/>
          <w:szCs w:val="24"/>
          <w:lang w:eastAsia="it-IT"/>
        </w:rPr>
        <w:t></w:t>
      </w:r>
      <w:r w:rsidRPr="003C03CA">
        <w:rPr>
          <w:rFonts w:ascii="Times New Roman" w:eastAsia="Times New Roman" w:hAnsi="Times New Roman" w:cs="Times New Roman"/>
          <w:sz w:val="24"/>
          <w:szCs w:val="24"/>
          <w:lang w:eastAsia="it-IT"/>
        </w:rPr>
        <w:t xml:space="preserve">  </w:t>
      </w:r>
      <w:r w:rsidRPr="003C03CA">
        <w:rPr>
          <w:rFonts w:ascii="Times New Roman" w:eastAsia="Times New Roman" w:hAnsi="Times New Roman" w:cs="Times New Roman"/>
          <w:b/>
          <w:bCs/>
          <w:sz w:val="18"/>
          <w:lang w:eastAsia="it-IT"/>
        </w:rPr>
        <w:t>Settings</w:t>
      </w:r>
      <w:r w:rsidRPr="003C03CA">
        <w:rPr>
          <w:rFonts w:ascii="Times New Roman" w:eastAsia="Times New Roman" w:hAnsi="Times New Roman" w:cs="Times New Roman"/>
          <w:sz w:val="18"/>
          <w:szCs w:val="18"/>
          <w:lang w:eastAsia="it-IT"/>
        </w:rPr>
        <w:t>: crea un rapporto dettagliato dei settaggi del Criterio.</w:t>
      </w:r>
    </w:p>
    <w:p w:rsidR="003C03CA" w:rsidRDefault="003C03CA" w:rsidP="003C03CA">
      <w:pPr>
        <w:spacing w:after="0" w:line="240" w:lineRule="auto"/>
        <w:rPr>
          <w:rFonts w:ascii="Times New Roman" w:eastAsia="Times New Roman" w:hAnsi="Times New Roman" w:cs="Times New Roman"/>
          <w:sz w:val="18"/>
          <w:szCs w:val="18"/>
          <w:lang w:eastAsia="it-IT"/>
        </w:rPr>
      </w:pPr>
      <w:r w:rsidRPr="003C03CA">
        <w:rPr>
          <w:rFonts w:ascii="Times New Roman" w:eastAsia="Times New Roman" w:hAnsi="Symbol" w:cs="Times New Roman"/>
          <w:sz w:val="24"/>
          <w:szCs w:val="24"/>
          <w:lang w:eastAsia="it-IT"/>
        </w:rPr>
        <w:t></w:t>
      </w:r>
      <w:r w:rsidRPr="003C03CA">
        <w:rPr>
          <w:rFonts w:ascii="Times New Roman" w:eastAsia="Times New Roman" w:hAnsi="Times New Roman" w:cs="Times New Roman"/>
          <w:sz w:val="24"/>
          <w:szCs w:val="24"/>
          <w:lang w:eastAsia="it-IT"/>
        </w:rPr>
        <w:t xml:space="preserve">  </w:t>
      </w:r>
      <w:r w:rsidRPr="003C03CA">
        <w:rPr>
          <w:rFonts w:ascii="Times New Roman" w:eastAsia="Times New Roman" w:hAnsi="Times New Roman" w:cs="Times New Roman"/>
          <w:b/>
          <w:bCs/>
          <w:sz w:val="18"/>
          <w:lang w:eastAsia="it-IT"/>
        </w:rPr>
        <w:t>Delegation</w:t>
      </w:r>
      <w:r w:rsidRPr="003C03CA">
        <w:rPr>
          <w:rFonts w:ascii="Times New Roman" w:eastAsia="Times New Roman" w:hAnsi="Times New Roman" w:cs="Times New Roman"/>
          <w:sz w:val="18"/>
          <w:szCs w:val="18"/>
          <w:lang w:eastAsia="it-IT"/>
        </w:rPr>
        <w:t>: mostra i permessi relativi al</w:t>
      </w:r>
      <w:r w:rsidRPr="003C03CA">
        <w:rPr>
          <w:rFonts w:ascii="Times New Roman" w:eastAsia="Times New Roman" w:hAnsi="Times New Roman" w:cs="Times New Roman"/>
          <w:sz w:val="18"/>
          <w:lang w:eastAsia="it-IT"/>
        </w:rPr>
        <w:t> </w:t>
      </w:r>
      <w:r w:rsidRPr="003C03CA">
        <w:rPr>
          <w:rFonts w:ascii="Times New Roman" w:eastAsia="Times New Roman" w:hAnsi="Times New Roman" w:cs="Times New Roman"/>
          <w:b/>
          <w:bCs/>
          <w:sz w:val="18"/>
          <w:lang w:eastAsia="it-IT"/>
        </w:rPr>
        <w:t>Criterio</w:t>
      </w:r>
      <w:r w:rsidRPr="003C03CA">
        <w:rPr>
          <w:rFonts w:ascii="Times New Roman" w:eastAsia="Times New Roman" w:hAnsi="Times New Roman" w:cs="Times New Roman"/>
          <w:sz w:val="18"/>
          <w:szCs w:val="18"/>
          <w:lang w:eastAsia="it-IT"/>
        </w:rPr>
        <w:t>, e la loro ereditabilità.</w:t>
      </w:r>
    </w:p>
    <w:p w:rsidR="003C03CA" w:rsidRPr="003C03CA" w:rsidRDefault="003C03CA" w:rsidP="003C03CA">
      <w:pPr>
        <w:spacing w:after="0" w:line="240" w:lineRule="auto"/>
        <w:rPr>
          <w:rFonts w:ascii="Times New Roman" w:eastAsia="Times New Roman" w:hAnsi="Times New Roman" w:cs="Times New Roman"/>
          <w:sz w:val="18"/>
          <w:szCs w:val="18"/>
          <w:lang w:eastAsia="it-IT"/>
        </w:rPr>
      </w:pP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Interessante è il rapporto visualizzato nell’etichetta </w:t>
      </w:r>
      <w:r w:rsidRPr="003C03CA">
        <w:rPr>
          <w:rFonts w:ascii="Palatino Linotype" w:eastAsia="Times New Roman" w:hAnsi="Palatino Linotype" w:cs="Times New Roman"/>
          <w:b/>
          <w:bCs/>
          <w:color w:val="000000"/>
          <w:sz w:val="18"/>
          <w:lang w:eastAsia="it-IT"/>
        </w:rPr>
        <w:t>Settings</w:t>
      </w:r>
      <w:r w:rsidRPr="003C03CA">
        <w:rPr>
          <w:rFonts w:ascii="Palatino Linotype" w:eastAsia="Times New Roman" w:hAnsi="Palatino Linotype" w:cs="Times New Roman"/>
          <w:color w:val="000000"/>
          <w:sz w:val="18"/>
          <w:szCs w:val="18"/>
          <w:lang w:eastAsia="it-IT"/>
        </w:rPr>
        <w:t>:</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p>
    <w:p w:rsid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ind w:left="4956" w:firstLine="708"/>
        <w:jc w:val="center"/>
        <w:rPr>
          <w:rFonts w:ascii="Palatino Linotype" w:eastAsia="Times New Roman" w:hAnsi="Palatino Linotype" w:cs="Times New Roman"/>
          <w:i/>
          <w:iCs/>
          <w:color w:val="000000"/>
          <w:sz w:val="18"/>
          <w:szCs w:val="18"/>
          <w:lang w:eastAsia="it-IT"/>
        </w:rPr>
      </w:pPr>
    </w:p>
    <w:p w:rsidR="003C03CA" w:rsidRDefault="003C03CA" w:rsidP="003C03CA">
      <w:pPr>
        <w:shd w:val="clear" w:color="auto" w:fill="FFFFFF"/>
        <w:spacing w:line="208" w:lineRule="atLeast"/>
        <w:ind w:left="4956" w:firstLine="708"/>
        <w:jc w:val="center"/>
        <w:rPr>
          <w:rFonts w:ascii="Palatino Linotype" w:eastAsia="Times New Roman" w:hAnsi="Palatino Linotype" w:cs="Times New Roman"/>
          <w:i/>
          <w:iCs/>
          <w:color w:val="000000"/>
          <w:sz w:val="18"/>
          <w:szCs w:val="18"/>
          <w:lang w:eastAsia="it-IT"/>
        </w:rPr>
      </w:pPr>
    </w:p>
    <w:p w:rsidR="003C03CA" w:rsidRPr="003C03CA" w:rsidRDefault="003C03CA" w:rsidP="003C03CA">
      <w:pPr>
        <w:shd w:val="clear" w:color="auto" w:fill="FFFFFF"/>
        <w:spacing w:line="208" w:lineRule="atLeast"/>
        <w:ind w:left="4956" w:firstLine="708"/>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Per creare un nuovo criterio di gruppo è necessario posizionarsi sul menu a livello del contenitore scelto, ad esempio una</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OU</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relativa ad un gruppo di studenti, e col tasto destro scegliere “</w:t>
      </w:r>
      <w:r w:rsidRPr="003C03CA">
        <w:rPr>
          <w:rFonts w:ascii="Palatino Linotype" w:eastAsia="Times New Roman" w:hAnsi="Palatino Linotype" w:cs="Times New Roman"/>
          <w:b/>
          <w:bCs/>
          <w:color w:val="FF0000"/>
          <w:sz w:val="18"/>
          <w:lang w:eastAsia="it-IT"/>
        </w:rPr>
        <w:t>Create e Link a GPO here</w:t>
      </w:r>
      <w:r w:rsidRPr="003C03CA">
        <w:rPr>
          <w:rFonts w:ascii="Palatino Linotype" w:eastAsia="Times New Roman" w:hAnsi="Palatino Linotype" w:cs="Times New Roman"/>
          <w:color w:val="000000"/>
          <w:sz w:val="18"/>
          <w:szCs w:val="18"/>
          <w:lang w:eastAsia="it-IT"/>
        </w:rPr>
        <w:t>“:</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507199" cy="3021596"/>
            <wp:effectExtent l="19050" t="0" r="7401" b="0"/>
            <wp:docPr id="5" name="Immagine 5"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p Policy Management Console">
                      <a:hlinkClick r:id="rId22"/>
                    </pic:cNvPr>
                    <pic:cNvPicPr>
                      <a:picLocks noChangeAspect="1" noChangeArrowheads="1"/>
                    </pic:cNvPicPr>
                  </pic:nvPicPr>
                  <pic:blipFill>
                    <a:blip r:embed="rId23" cstate="print"/>
                    <a:srcRect/>
                    <a:stretch>
                      <a:fillRect/>
                    </a:stretch>
                  </pic:blipFill>
                  <pic:spPr bwMode="auto">
                    <a:xfrm>
                      <a:off x="0" y="0"/>
                      <a:ext cx="2508559" cy="3023235"/>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Verrà richiesto il nome da assegnare al</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Criterio</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ed esso apparirà nella finestra “</w:t>
      </w:r>
      <w:r w:rsidRPr="003C03CA">
        <w:rPr>
          <w:rFonts w:ascii="Palatino Linotype" w:eastAsia="Times New Roman" w:hAnsi="Palatino Linotype" w:cs="Times New Roman"/>
          <w:b/>
          <w:bCs/>
          <w:color w:val="FF0000"/>
          <w:sz w:val="18"/>
          <w:lang w:eastAsia="it-IT"/>
        </w:rPr>
        <w:t>Linked Gropu Policy Objects</w:t>
      </w:r>
      <w:r w:rsidRPr="003C03CA">
        <w:rPr>
          <w:rFonts w:ascii="Palatino Linotype" w:eastAsia="Times New Roman" w:hAnsi="Palatino Linotype" w:cs="Times New Roman"/>
          <w:color w:val="000000"/>
          <w:sz w:val="18"/>
          <w:szCs w:val="18"/>
          <w:lang w:eastAsia="it-IT"/>
        </w:rPr>
        <w:t>” con lo stato “</w:t>
      </w:r>
      <w:r w:rsidRPr="003C03CA">
        <w:rPr>
          <w:rFonts w:ascii="Palatino Linotype" w:eastAsia="Times New Roman" w:hAnsi="Palatino Linotype" w:cs="Times New Roman"/>
          <w:b/>
          <w:bCs/>
          <w:color w:val="000000"/>
          <w:sz w:val="18"/>
          <w:lang w:eastAsia="it-IT"/>
        </w:rPr>
        <w:t>Enabled</w:t>
      </w:r>
      <w:r w:rsidRPr="003C03CA">
        <w:rPr>
          <w:rFonts w:ascii="Palatino Linotype" w:eastAsia="Times New Roman" w:hAnsi="Palatino Linotype" w:cs="Times New Roman"/>
          <w:color w:val="000000"/>
          <w:sz w:val="18"/>
          <w:szCs w:val="18"/>
          <w:lang w:eastAsia="it-IT"/>
        </w:rPr>
        <w:t>” o “</w:t>
      </w:r>
      <w:r w:rsidRPr="003C03CA">
        <w:rPr>
          <w:rFonts w:ascii="Palatino Linotype" w:eastAsia="Times New Roman" w:hAnsi="Palatino Linotype" w:cs="Times New Roman"/>
          <w:b/>
          <w:bCs/>
          <w:color w:val="000000"/>
          <w:sz w:val="18"/>
          <w:lang w:eastAsia="it-IT"/>
        </w:rPr>
        <w:t>Abilitato</w:t>
      </w:r>
      <w:r w:rsidRPr="003C03CA">
        <w:rPr>
          <w:rFonts w:ascii="Palatino Linotype" w:eastAsia="Times New Roman" w:hAnsi="Palatino Linotype" w:cs="Times New Roman"/>
          <w:color w:val="000000"/>
          <w:sz w:val="18"/>
          <w:szCs w:val="18"/>
          <w:lang w:eastAsia="it-IT"/>
        </w:rPr>
        <w:t>“:</w:t>
      </w: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646140" cy="4070727"/>
            <wp:effectExtent l="19050" t="0" r="2060" b="0"/>
            <wp:docPr id="6" name="Immagine 6"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 Policy Management Console">
                      <a:hlinkClick r:id="rId24"/>
                    </pic:cNvPr>
                    <pic:cNvPicPr>
                      <a:picLocks noChangeAspect="1" noChangeArrowheads="1"/>
                    </pic:cNvPicPr>
                  </pic:nvPicPr>
                  <pic:blipFill>
                    <a:blip r:embed="rId25" cstate="print"/>
                    <a:srcRect/>
                    <a:stretch>
                      <a:fillRect/>
                    </a:stretch>
                  </pic:blipFill>
                  <pic:spPr bwMode="auto">
                    <a:xfrm>
                      <a:off x="0" y="0"/>
                      <a:ext cx="4648108" cy="4072451"/>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A questo punto il</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Criterio</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è pronto per essere editato. E’ sufficiente cliccare sul suo nome col tasto destro e scegliere “</w:t>
      </w:r>
      <w:r w:rsidRPr="003C03CA">
        <w:rPr>
          <w:rFonts w:ascii="Palatino Linotype" w:eastAsia="Times New Roman" w:hAnsi="Palatino Linotype" w:cs="Times New Roman"/>
          <w:b/>
          <w:bCs/>
          <w:color w:val="FF0000"/>
          <w:sz w:val="18"/>
          <w:lang w:eastAsia="it-IT"/>
        </w:rPr>
        <w:t>Edit</w:t>
      </w:r>
      <w:r w:rsidRPr="003C03CA">
        <w:rPr>
          <w:rFonts w:ascii="Palatino Linotype" w:eastAsia="Times New Roman" w:hAnsi="Palatino Linotype" w:cs="Times New Roman"/>
          <w:color w:val="000000"/>
          <w:sz w:val="18"/>
          <w:szCs w:val="18"/>
          <w:lang w:eastAsia="it-IT"/>
        </w:rPr>
        <w:t>“:</w:t>
      </w: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2875006" cy="2542330"/>
            <wp:effectExtent l="19050" t="0" r="1544" b="0"/>
            <wp:docPr id="1" name="Immagine 7"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 Policy Management Console">
                      <a:hlinkClick r:id="rId26"/>
                    </pic:cNvPr>
                    <pic:cNvPicPr>
                      <a:picLocks noChangeAspect="1" noChangeArrowheads="1"/>
                    </pic:cNvPicPr>
                  </pic:nvPicPr>
                  <pic:blipFill>
                    <a:blip r:embed="rId27" cstate="print"/>
                    <a:srcRect/>
                    <a:stretch>
                      <a:fillRect/>
                    </a:stretch>
                  </pic:blipFill>
                  <pic:spPr bwMode="auto">
                    <a:xfrm>
                      <a:off x="0" y="0"/>
                      <a:ext cx="2877288" cy="2544348"/>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E si aprirà la console “</w:t>
      </w:r>
      <w:r w:rsidRPr="003C03CA">
        <w:rPr>
          <w:rFonts w:ascii="Palatino Linotype" w:eastAsia="Times New Roman" w:hAnsi="Palatino Linotype" w:cs="Times New Roman"/>
          <w:b/>
          <w:bCs/>
          <w:color w:val="FF0000"/>
          <w:sz w:val="18"/>
          <w:lang w:eastAsia="it-IT"/>
        </w:rPr>
        <w:t>Editor oggetti Criteri di gruppo</w:t>
      </w:r>
      <w:r w:rsidRPr="003C03CA">
        <w:rPr>
          <w:rFonts w:ascii="Palatino Linotype" w:eastAsia="Times New Roman" w:hAnsi="Palatino Linotype" w:cs="Times New Roman"/>
          <w:color w:val="000000"/>
          <w:sz w:val="18"/>
          <w:szCs w:val="18"/>
          <w:lang w:eastAsia="it-IT"/>
        </w:rPr>
        <w:t>“, con la quale sarà possibile, definire in modo granulare i criteri:</w:t>
      </w: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lastRenderedPageBreak/>
        <w:drawing>
          <wp:inline distT="0" distB="0" distL="0" distR="0">
            <wp:extent cx="4456670" cy="3840370"/>
            <wp:effectExtent l="19050" t="0" r="1030" b="0"/>
            <wp:docPr id="8" name="Immagine 8"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 Policy Management Console">
                      <a:hlinkClick r:id="rId28"/>
                    </pic:cNvPr>
                    <pic:cNvPicPr>
                      <a:picLocks noChangeAspect="1" noChangeArrowheads="1"/>
                    </pic:cNvPicPr>
                  </pic:nvPicPr>
                  <pic:blipFill>
                    <a:blip r:embed="rId29" cstate="print"/>
                    <a:srcRect/>
                    <a:stretch>
                      <a:fillRect/>
                    </a:stretch>
                  </pic:blipFill>
                  <pic:spPr bwMode="auto">
                    <a:xfrm>
                      <a:off x="0" y="0"/>
                      <a:ext cx="4458557" cy="3841996"/>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Aprendo il nodo “</w:t>
      </w:r>
      <w:r w:rsidRPr="003C03CA">
        <w:rPr>
          <w:rFonts w:ascii="Palatino Linotype" w:eastAsia="Times New Roman" w:hAnsi="Palatino Linotype" w:cs="Times New Roman"/>
          <w:b/>
          <w:bCs/>
          <w:color w:val="FF0000"/>
          <w:sz w:val="18"/>
          <w:lang w:eastAsia="it-IT"/>
        </w:rPr>
        <w:t>Group Policy Object</w:t>
      </w:r>
      <w:r w:rsidRPr="003C03CA">
        <w:rPr>
          <w:rFonts w:ascii="Palatino Linotype" w:eastAsia="Times New Roman" w:hAnsi="Palatino Linotype" w:cs="Times New Roman"/>
          <w:color w:val="000000"/>
          <w:sz w:val="18"/>
          <w:szCs w:val="18"/>
          <w:lang w:eastAsia="it-IT"/>
        </w:rPr>
        <w:t>” del menu si potranno evidenziare tutti i Criteri esistenti:</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851674" cy="4341341"/>
            <wp:effectExtent l="19050" t="0" r="6076" b="0"/>
            <wp:docPr id="9" name="Immagine 9"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Policy Management Console">
                      <a:hlinkClick r:id="rId30"/>
                    </pic:cNvPr>
                    <pic:cNvPicPr>
                      <a:picLocks noChangeAspect="1" noChangeArrowheads="1"/>
                    </pic:cNvPicPr>
                  </pic:nvPicPr>
                  <pic:blipFill>
                    <a:blip r:embed="rId31" cstate="print"/>
                    <a:srcRect/>
                    <a:stretch>
                      <a:fillRect/>
                    </a:stretch>
                  </pic:blipFill>
                  <pic:spPr bwMode="auto">
                    <a:xfrm>
                      <a:off x="0" y="0"/>
                      <a:ext cx="4853729" cy="4343179"/>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36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lastRenderedPageBreak/>
        <w:t>Ed eventualmente cancellarli, copiarli, rinominarli, creare backup o effettuare restore.</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La funzione è particolarmente utile quando si vuole copiare un</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GPO</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per utilizzarla, in poche parte modificata, su un altro contenitore e, così facendo, senza doverla riscrivere da capo:</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3039745" cy="2734945"/>
            <wp:effectExtent l="19050" t="0" r="8255" b="0"/>
            <wp:docPr id="10" name="Immagine 10"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 Policy Management Console">
                      <a:hlinkClick r:id="rId32"/>
                    </pic:cNvPr>
                    <pic:cNvPicPr>
                      <a:picLocks noChangeAspect="1" noChangeArrowheads="1"/>
                    </pic:cNvPicPr>
                  </pic:nvPicPr>
                  <pic:blipFill>
                    <a:blip r:embed="rId33" cstate="print"/>
                    <a:srcRect/>
                    <a:stretch>
                      <a:fillRect/>
                    </a:stretch>
                  </pic:blipFill>
                  <pic:spPr bwMode="auto">
                    <a:xfrm>
                      <a:off x="0" y="0"/>
                      <a:ext cx="3039745" cy="2734945"/>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Da notare che se si cancella un Criterio da un contenitore, questo non viene cancellato del tutto, ma solo scollegato dal contenitore steso. Per eliminarne ogni traccia lo si deve fare nel nodo “</w:t>
      </w:r>
      <w:r w:rsidRPr="003C03CA">
        <w:rPr>
          <w:rFonts w:ascii="Palatino Linotype" w:eastAsia="Times New Roman" w:hAnsi="Palatino Linotype" w:cs="Times New Roman"/>
          <w:b/>
          <w:bCs/>
          <w:color w:val="000000"/>
          <w:sz w:val="18"/>
          <w:lang w:eastAsia="it-IT"/>
        </w:rPr>
        <w:t>Group Policy Objects</w:t>
      </w:r>
      <w:r w:rsidRPr="003C03CA">
        <w:rPr>
          <w:rFonts w:ascii="Palatino Linotype" w:eastAsia="Times New Roman" w:hAnsi="Palatino Linotype" w:cs="Times New Roman"/>
          <w:color w:val="000000"/>
          <w:sz w:val="18"/>
          <w:szCs w:val="18"/>
          <w:lang w:eastAsia="it-IT"/>
        </w:rPr>
        <w:t>“.</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Con lo stesso menu è possibile creare un report in formato</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HTML</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della policy:</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235407" cy="2972265"/>
            <wp:effectExtent l="19050" t="0" r="0" b="0"/>
            <wp:docPr id="11" name="Immagine 11"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 Policy Management Console">
                      <a:hlinkClick r:id="rId34"/>
                    </pic:cNvPr>
                    <pic:cNvPicPr>
                      <a:picLocks noChangeAspect="1" noChangeArrowheads="1"/>
                    </pic:cNvPicPr>
                  </pic:nvPicPr>
                  <pic:blipFill>
                    <a:blip r:embed="rId35" cstate="print"/>
                    <a:srcRect/>
                    <a:stretch>
                      <a:fillRect/>
                    </a:stretch>
                  </pic:blipFill>
                  <pic:spPr bwMode="auto">
                    <a:xfrm>
                      <a:off x="0" y="0"/>
                      <a:ext cx="4237201" cy="2973524"/>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Il nodo “</w:t>
      </w:r>
      <w:r w:rsidRPr="003C03CA">
        <w:rPr>
          <w:rFonts w:ascii="Palatino Linotype" w:eastAsia="Times New Roman" w:hAnsi="Palatino Linotype" w:cs="Times New Roman"/>
          <w:b/>
          <w:bCs/>
          <w:color w:val="000000"/>
          <w:sz w:val="18"/>
          <w:lang w:eastAsia="it-IT"/>
        </w:rPr>
        <w:t>Group Policy Modeling</w:t>
      </w:r>
      <w:r w:rsidRPr="003C03CA">
        <w:rPr>
          <w:rFonts w:ascii="Palatino Linotype" w:eastAsia="Times New Roman" w:hAnsi="Palatino Linotype" w:cs="Times New Roman"/>
          <w:color w:val="000000"/>
          <w:sz w:val="18"/>
          <w:szCs w:val="18"/>
          <w:lang w:eastAsia="it-IT"/>
        </w:rPr>
        <w:t>” consente di accedere al ”</w:t>
      </w:r>
      <w:r w:rsidRPr="003C03CA">
        <w:rPr>
          <w:rFonts w:ascii="Palatino Linotype" w:eastAsia="Times New Roman" w:hAnsi="Palatino Linotype" w:cs="Times New Roman"/>
          <w:b/>
          <w:bCs/>
          <w:color w:val="000000"/>
          <w:sz w:val="18"/>
          <w:lang w:eastAsia="it-IT"/>
        </w:rPr>
        <w:t>Resultant Set of Policy (RSoP)</w:t>
      </w:r>
      <w:r w:rsidRPr="003C03CA">
        <w:rPr>
          <w:rFonts w:ascii="Palatino Linotype" w:eastAsia="Times New Roman" w:hAnsi="Palatino Linotype" w:cs="Times New Roman"/>
          <w:color w:val="000000"/>
          <w:sz w:val="18"/>
          <w:szCs w:val="18"/>
          <w:lang w:eastAsia="it-IT"/>
        </w:rPr>
        <w:t>” e al “</w:t>
      </w:r>
      <w:r w:rsidRPr="003C03CA">
        <w:rPr>
          <w:rFonts w:ascii="Palatino Linotype" w:eastAsia="Times New Roman" w:hAnsi="Palatino Linotype" w:cs="Times New Roman"/>
          <w:b/>
          <w:bCs/>
          <w:color w:val="000000"/>
          <w:sz w:val="18"/>
          <w:lang w:eastAsia="it-IT"/>
        </w:rPr>
        <w:t>Modo pianificazione</w:t>
      </w:r>
      <w:r w:rsidRPr="003C03CA">
        <w:rPr>
          <w:rFonts w:ascii="Palatino Linotype" w:eastAsia="Times New Roman" w:hAnsi="Palatino Linotype" w:cs="Times New Roman"/>
          <w:color w:val="000000"/>
          <w:sz w:val="18"/>
          <w:szCs w:val="18"/>
          <w:lang w:eastAsia="it-IT"/>
        </w:rPr>
        <w:t>” di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Windows 2003 Server</w:t>
      </w:r>
      <w:r w:rsidRPr="003C03CA">
        <w:rPr>
          <w:rFonts w:ascii="Palatino Linotype" w:eastAsia="Times New Roman" w:hAnsi="Palatino Linotype" w:cs="Times New Roman"/>
          <w:color w:val="000000"/>
          <w:sz w:val="18"/>
          <w:szCs w:val="18"/>
          <w:lang w:eastAsia="it-IT"/>
        </w:rPr>
        <w:t>. Con esso è possibile di simulare l’applicazione delle policy a gruppi di utenti o computer, prima della loro reale applicazione: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lastRenderedPageBreak/>
        <w:t>Dopo la schermata di benvenuto, verrà richiesto quale dominio e/o</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server</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dovrà processare la simulazione,il contenitore o gli utenti interessati, il</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Sito</w:t>
      </w:r>
      <w:r w:rsidRPr="003C03CA">
        <w:rPr>
          <w:rFonts w:ascii="Palatino Linotype" w:eastAsia="Times New Roman" w:hAnsi="Palatino Linotype" w:cs="Times New Roman"/>
          <w:color w:val="000000"/>
          <w:sz w:val="18"/>
          <w:szCs w:val="18"/>
          <w:lang w:eastAsia="it-IT"/>
        </w:rPr>
        <w:t>, gli eventuali filtri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WMI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color w:val="000000"/>
          <w:sz w:val="18"/>
          <w:szCs w:val="18"/>
          <w:lang w:eastAsia="it-IT"/>
        </w:rPr>
        <w:t>da applicare, gli</w:t>
      </w:r>
      <w:r w:rsidRPr="003C03CA">
        <w:rPr>
          <w:rFonts w:ascii="Palatino Linotype" w:eastAsia="Times New Roman" w:hAnsi="Palatino Linotype" w:cs="Times New Roman"/>
          <w:color w:val="000000"/>
          <w:sz w:val="18"/>
          <w:lang w:eastAsia="it-IT"/>
        </w:rPr>
        <w:t> </w:t>
      </w:r>
      <w:r w:rsidRPr="003C03CA">
        <w:rPr>
          <w:rFonts w:ascii="Palatino Linotype" w:eastAsia="Times New Roman" w:hAnsi="Palatino Linotype" w:cs="Times New Roman"/>
          <w:b/>
          <w:bCs/>
          <w:color w:val="000000"/>
          <w:sz w:val="18"/>
          <w:lang w:eastAsia="it-IT"/>
        </w:rPr>
        <w:t>User Security group</w:t>
      </w:r>
      <w:r w:rsidRPr="003C03CA">
        <w:rPr>
          <w:rFonts w:ascii="Palatino Linotype" w:eastAsia="Times New Roman" w:hAnsi="Palatino Linotype" w:cs="Times New Roman"/>
          <w:color w:val="000000"/>
          <w:sz w:val="18"/>
          <w:szCs w:val="18"/>
          <w:lang w:eastAsia="it-IT"/>
        </w:rPr>
        <w:t>. Al termine apparirà una finestra di riepilogo.</w:t>
      </w: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L’ultimo nodo del menu è il “</w:t>
      </w:r>
      <w:r w:rsidRPr="003C03CA">
        <w:rPr>
          <w:rFonts w:ascii="Palatino Linotype" w:eastAsia="Times New Roman" w:hAnsi="Palatino Linotype" w:cs="Times New Roman"/>
          <w:b/>
          <w:bCs/>
          <w:color w:val="FF0000"/>
          <w:sz w:val="18"/>
          <w:lang w:eastAsia="it-IT"/>
        </w:rPr>
        <w:t>Group Policy Results</w:t>
      </w:r>
      <w:r w:rsidRPr="003C03CA">
        <w:rPr>
          <w:rFonts w:ascii="Palatino Linotype" w:eastAsia="Times New Roman" w:hAnsi="Palatino Linotype" w:cs="Times New Roman"/>
          <w:color w:val="000000"/>
          <w:sz w:val="18"/>
          <w:szCs w:val="18"/>
          <w:lang w:eastAsia="it-IT"/>
        </w:rPr>
        <w:t>” che, con pochi passaggi, consente di avere un report dettagliato di un criterio di gruppo:</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p>
    <w:p w:rsidR="003C03CA" w:rsidRPr="003C03CA" w:rsidRDefault="003C03CA" w:rsidP="003C03CA">
      <w:pPr>
        <w:shd w:val="clear" w:color="auto" w:fill="FFFFFF"/>
        <w:spacing w:after="0" w:line="289" w:lineRule="atLeast"/>
        <w:jc w:val="center"/>
        <w:rPr>
          <w:rFonts w:ascii="Palatino Linotype" w:eastAsia="Times New Roman" w:hAnsi="Palatino Linotype" w:cs="Times New Roman"/>
          <w:color w:val="000000"/>
          <w:sz w:val="18"/>
          <w:szCs w:val="18"/>
          <w:lang w:eastAsia="it-IT"/>
        </w:rPr>
      </w:pPr>
      <w:r>
        <w:rPr>
          <w:rFonts w:ascii="Palatino Linotype" w:eastAsia="Times New Roman" w:hAnsi="Palatino Linotype" w:cs="Times New Roman"/>
          <w:noProof/>
          <w:color w:val="842796"/>
          <w:sz w:val="18"/>
          <w:szCs w:val="18"/>
          <w:bdr w:val="none" w:sz="0" w:space="0" w:color="auto" w:frame="1"/>
          <w:lang w:eastAsia="it-IT"/>
        </w:rPr>
        <w:drawing>
          <wp:inline distT="0" distB="0" distL="0" distR="0">
            <wp:extent cx="4733587" cy="4174158"/>
            <wp:effectExtent l="19050" t="0" r="0" b="0"/>
            <wp:docPr id="12" name="Immagine 12" descr="Group Policy Management Con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oup Policy Management Console">
                      <a:hlinkClick r:id="rId36"/>
                    </pic:cNvPr>
                    <pic:cNvPicPr>
                      <a:picLocks noChangeAspect="1" noChangeArrowheads="1"/>
                    </pic:cNvPicPr>
                  </pic:nvPicPr>
                  <pic:blipFill>
                    <a:blip r:embed="rId37" cstate="print"/>
                    <a:srcRect/>
                    <a:stretch>
                      <a:fillRect/>
                    </a:stretch>
                  </pic:blipFill>
                  <pic:spPr bwMode="auto">
                    <a:xfrm>
                      <a:off x="0" y="0"/>
                      <a:ext cx="4735592" cy="4175926"/>
                    </a:xfrm>
                    <a:prstGeom prst="rect">
                      <a:avLst/>
                    </a:prstGeom>
                    <a:noFill/>
                    <a:ln w="9525">
                      <a:noFill/>
                      <a:miter lim="800000"/>
                      <a:headEnd/>
                      <a:tailEnd/>
                    </a:ln>
                  </pic:spPr>
                </pic:pic>
              </a:graphicData>
            </a:graphic>
          </wp:inline>
        </w:drawing>
      </w:r>
    </w:p>
    <w:p w:rsidR="003C03CA" w:rsidRPr="003C03CA" w:rsidRDefault="003C03CA" w:rsidP="003C03CA">
      <w:pPr>
        <w:shd w:val="clear" w:color="auto" w:fill="FFFFFF"/>
        <w:spacing w:line="208" w:lineRule="atLeast"/>
        <w:jc w:val="center"/>
        <w:rPr>
          <w:rFonts w:ascii="Palatino Linotype" w:eastAsia="Times New Roman" w:hAnsi="Palatino Linotype" w:cs="Times New Roman"/>
          <w:i/>
          <w:iCs/>
          <w:color w:val="000000"/>
          <w:sz w:val="18"/>
          <w:szCs w:val="18"/>
          <w:lang w:eastAsia="it-IT"/>
        </w:rPr>
      </w:pPr>
      <w:r w:rsidRPr="003C03CA">
        <w:rPr>
          <w:rFonts w:ascii="Palatino Linotype" w:eastAsia="Times New Roman" w:hAnsi="Palatino Linotype" w:cs="Times New Roman"/>
          <w:i/>
          <w:iCs/>
          <w:color w:val="000000"/>
          <w:sz w:val="18"/>
          <w:szCs w:val="18"/>
          <w:lang w:eastAsia="it-IT"/>
        </w:rPr>
        <w:t>Group Policy Management Console</w:t>
      </w:r>
    </w:p>
    <w:p w:rsidR="003C03CA" w:rsidRPr="003C03CA" w:rsidRDefault="003C03CA" w:rsidP="003C03CA">
      <w:pPr>
        <w:shd w:val="clear" w:color="auto" w:fill="FFFFFF"/>
        <w:spacing w:after="0" w:line="289" w:lineRule="atLeast"/>
        <w:rPr>
          <w:rFonts w:ascii="Palatino Linotype" w:eastAsia="Times New Roman" w:hAnsi="Palatino Linotype" w:cs="Times New Roman"/>
          <w:color w:val="000000"/>
          <w:sz w:val="18"/>
          <w:szCs w:val="18"/>
          <w:lang w:eastAsia="it-IT"/>
        </w:rPr>
      </w:pPr>
      <w:r w:rsidRPr="003C03CA">
        <w:rPr>
          <w:rFonts w:ascii="Palatino Linotype" w:eastAsia="Times New Roman" w:hAnsi="Palatino Linotype" w:cs="Times New Roman"/>
          <w:color w:val="000000"/>
          <w:sz w:val="18"/>
          <w:szCs w:val="18"/>
          <w:lang w:eastAsia="it-IT"/>
        </w:rPr>
        <w:t>In conclusione, si può dire che </w:t>
      </w:r>
      <w:r w:rsidRPr="003C03CA">
        <w:rPr>
          <w:rFonts w:ascii="Palatino Linotype" w:eastAsia="Times New Roman" w:hAnsi="Palatino Linotype" w:cs="Times New Roman"/>
          <w:b/>
          <w:bCs/>
          <w:color w:val="000000"/>
          <w:sz w:val="18"/>
          <w:lang w:eastAsia="it-IT"/>
        </w:rPr>
        <w:t>GPMC </w:t>
      </w:r>
      <w:r w:rsidRPr="003C03CA">
        <w:rPr>
          <w:rFonts w:ascii="Palatino Linotype" w:eastAsia="Times New Roman" w:hAnsi="Palatino Linotype" w:cs="Times New Roman"/>
          <w:color w:val="000000"/>
          <w:sz w:val="18"/>
          <w:szCs w:val="18"/>
          <w:lang w:eastAsia="it-IT"/>
        </w:rPr>
        <w:t>è un potente tool molto utile nella gestione dei Criteri di gruppo, considerando anche che è totalmente gratuito.</w:t>
      </w:r>
    </w:p>
    <w:sectPr w:rsidR="003C03CA" w:rsidRPr="003C03CA" w:rsidSect="00A32FB8">
      <w:headerReference w:type="default" r:id="rId38"/>
      <w:footerReference w:type="default" r:id="rId39"/>
      <w:footerReference w:type="first" r:id="rId40"/>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2C" w:rsidRDefault="0095772C" w:rsidP="00390CAF">
      <w:pPr>
        <w:spacing w:after="0" w:line="240" w:lineRule="auto"/>
      </w:pPr>
      <w:r>
        <w:separator/>
      </w:r>
    </w:p>
  </w:endnote>
  <w:endnote w:type="continuationSeparator" w:id="0">
    <w:p w:rsidR="0095772C" w:rsidRDefault="0095772C"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9D2A9C" w:rsidRPr="009D2A9C">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D2A9C" w:rsidRPr="009D2A9C">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D2A9C" w:rsidRPr="009D2A9C">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3C03CA">
      <w:rPr>
        <w:lang w:val="en-US"/>
      </w:rPr>
      <w:t>: 29/01/2013</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9D2A9C">
      <w:fldChar w:fldCharType="begin"/>
    </w:r>
    <w:r w:rsidR="00A32FB8" w:rsidRPr="00C53B45">
      <w:rPr>
        <w:lang w:val="en-US"/>
      </w:rPr>
      <w:instrText xml:space="preserve"> PAGE  \* Arabic  \* MERGEFORMAT </w:instrText>
    </w:r>
    <w:r w:rsidR="009D2A9C">
      <w:fldChar w:fldCharType="separate"/>
    </w:r>
    <w:r w:rsidR="007A0123">
      <w:rPr>
        <w:noProof/>
        <w:lang w:val="en-US"/>
      </w:rPr>
      <w:t>7</w:t>
    </w:r>
    <w:r w:rsidR="009D2A9C">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7A0123">
        <w:rPr>
          <w:noProof/>
          <w:lang w:val="en-US"/>
        </w:rPr>
        <w:t>4116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9D2A9C">
      <w:fldChar w:fldCharType="begin"/>
    </w:r>
    <w:r w:rsidRPr="00C53B45">
      <w:rPr>
        <w:lang w:val="en-US"/>
      </w:rPr>
      <w:instrText xml:space="preserve"> NUMWORDS  \# "0" \* Arabic  \* MERGEFORMAT </w:instrText>
    </w:r>
    <w:r w:rsidR="009D2A9C">
      <w:fldChar w:fldCharType="separate"/>
    </w:r>
    <w:r w:rsidR="007A0123">
      <w:rPr>
        <w:noProof/>
        <w:lang w:val="en-US"/>
      </w:rPr>
      <w:t>744</w:t>
    </w:r>
    <w:r w:rsidR="009D2A9C">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7A0123" w:rsidRPr="007A0123">
        <w:rPr>
          <w:noProof/>
          <w:lang w:val="en-US"/>
        </w:rPr>
        <w:t>970</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9D2A9C" w:rsidRPr="009D2A9C">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9D2A9C" w:rsidRPr="009D2A9C">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808C8">
      <w:rPr>
        <w:lang w:val="en-US"/>
      </w:rPr>
      <w:t>29/01/2013</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9D2A9C">
      <w:fldChar w:fldCharType="begin"/>
    </w:r>
    <w:r w:rsidR="00F77538" w:rsidRPr="00C53B45">
      <w:rPr>
        <w:lang w:val="en-US"/>
      </w:rPr>
      <w:instrText xml:space="preserve"> PAGE  \* Arabic  \* MERGEFORMAT </w:instrText>
    </w:r>
    <w:r w:rsidR="009D2A9C">
      <w:fldChar w:fldCharType="separate"/>
    </w:r>
    <w:r w:rsidR="007A0123">
      <w:rPr>
        <w:noProof/>
        <w:lang w:val="en-US"/>
      </w:rPr>
      <w:t>1</w:t>
    </w:r>
    <w:r w:rsidR="009D2A9C">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7A0123">
        <w:rPr>
          <w:noProof/>
          <w:lang w:val="en-US"/>
        </w:rPr>
        <w:t>4116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9D2A9C">
      <w:fldChar w:fldCharType="begin"/>
    </w:r>
    <w:r w:rsidR="00AC5A4B" w:rsidRPr="00C53B45">
      <w:rPr>
        <w:lang w:val="en-US"/>
      </w:rPr>
      <w:instrText xml:space="preserve"> NUMWORDS  \# "0" \* Arabic  \* MERGEFORMAT </w:instrText>
    </w:r>
    <w:r w:rsidR="009D2A9C">
      <w:fldChar w:fldCharType="separate"/>
    </w:r>
    <w:r w:rsidR="007A0123">
      <w:rPr>
        <w:noProof/>
        <w:lang w:val="en-US"/>
      </w:rPr>
      <w:t>744</w:t>
    </w:r>
    <w:r w:rsidR="009D2A9C">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7A0123">
        <w:rPr>
          <w:noProof/>
          <w:lang w:val="en-US"/>
        </w:rPr>
        <w:t>970</w:t>
      </w:r>
    </w:fldSimple>
    <w:r>
      <w:rPr>
        <w:lang w:val="en-US"/>
      </w:rPr>
      <w:t xml:space="preserve"> KB</w:t>
    </w:r>
    <w:r w:rsidR="00A2690D" w:rsidRPr="00C53B45">
      <w:rPr>
        <w:lang w:val="en-US"/>
      </w:rPr>
      <w:tab/>
    </w:r>
    <w:r w:rsidR="00A2690D" w:rsidRPr="00C53B45">
      <w:rPr>
        <w:lang w:val="en-US"/>
      </w:rPr>
      <w:tab/>
    </w:r>
    <w:r w:rsidR="009D2A9C">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2C" w:rsidRDefault="0095772C" w:rsidP="00390CAF">
      <w:pPr>
        <w:spacing w:after="0" w:line="240" w:lineRule="auto"/>
      </w:pPr>
      <w:r>
        <w:separator/>
      </w:r>
    </w:p>
  </w:footnote>
  <w:footnote w:type="continuationSeparator" w:id="0">
    <w:p w:rsidR="0095772C" w:rsidRDefault="0095772C"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6808C8" w:rsidRDefault="006808C8" w:rsidP="00357237">
              <w:pPr>
                <w:pStyle w:val="Intestazione"/>
                <w:jc w:val="right"/>
                <w:rPr>
                  <w:caps/>
                  <w:color w:val="FFFFFF" w:themeColor="background1"/>
                  <w:lang w:val="en-US"/>
                </w:rPr>
              </w:pPr>
              <w:r w:rsidRPr="006808C8">
                <w:rPr>
                  <w:caps/>
                  <w:color w:val="FFFFFF" w:themeColor="background1"/>
                  <w:lang w:val="en-US"/>
                </w:rPr>
                <w:t>Group Policy Management Console (Active Directory)</w:t>
              </w:r>
            </w:p>
          </w:tc>
        </w:sdtContent>
      </w:sdt>
      <w:tc>
        <w:tcPr>
          <w:tcW w:w="750" w:type="pct"/>
          <w:shd w:val="clear" w:color="auto" w:fill="000000" w:themeFill="text1"/>
          <w:vAlign w:val="center"/>
        </w:tcPr>
        <w:p w:rsidR="00BE64D3" w:rsidRDefault="006808C8">
          <w:pPr>
            <w:pStyle w:val="Intestazione"/>
            <w:jc w:val="right"/>
            <w:rPr>
              <w:color w:val="FFFFFF" w:themeColor="background1"/>
            </w:rPr>
          </w:pPr>
          <w:r>
            <w:rPr>
              <w:color w:val="FFFFFF" w:themeColor="background1"/>
            </w:rPr>
            <w:t>29/01/2013</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A26F2"/>
    <w:multiLevelType w:val="hybridMultilevel"/>
    <w:tmpl w:val="A5CAA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03CA"/>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5E4A5F"/>
    <w:rsid w:val="00616947"/>
    <w:rsid w:val="00623710"/>
    <w:rsid w:val="006629CC"/>
    <w:rsid w:val="00666EB9"/>
    <w:rsid w:val="00675D25"/>
    <w:rsid w:val="00676E3B"/>
    <w:rsid w:val="006808C8"/>
    <w:rsid w:val="006A3776"/>
    <w:rsid w:val="006A71CE"/>
    <w:rsid w:val="006B0443"/>
    <w:rsid w:val="006D52A2"/>
    <w:rsid w:val="006D69D2"/>
    <w:rsid w:val="0070692A"/>
    <w:rsid w:val="007412B6"/>
    <w:rsid w:val="007617DA"/>
    <w:rsid w:val="00773710"/>
    <w:rsid w:val="00785B05"/>
    <w:rsid w:val="00787CE1"/>
    <w:rsid w:val="007A0123"/>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5772C"/>
    <w:rsid w:val="00964434"/>
    <w:rsid w:val="0097145E"/>
    <w:rsid w:val="009801A2"/>
    <w:rsid w:val="0099481C"/>
    <w:rsid w:val="009B092F"/>
    <w:rsid w:val="009D2A9C"/>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3C03CA"/>
  </w:style>
  <w:style w:type="paragraph" w:customStyle="1" w:styleId="wp-caption-text">
    <w:name w:val="wp-caption-text"/>
    <w:basedOn w:val="Normale"/>
    <w:rsid w:val="003C03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7757407">
      <w:bodyDiv w:val="1"/>
      <w:marLeft w:val="0"/>
      <w:marRight w:val="0"/>
      <w:marTop w:val="0"/>
      <w:marBottom w:val="0"/>
      <w:divBdr>
        <w:top w:val="none" w:sz="0" w:space="0" w:color="auto"/>
        <w:left w:val="none" w:sz="0" w:space="0" w:color="auto"/>
        <w:bottom w:val="none" w:sz="0" w:space="0" w:color="auto"/>
        <w:right w:val="none" w:sz="0" w:space="0" w:color="auto"/>
      </w:divBdr>
      <w:divsChild>
        <w:div w:id="280965209">
          <w:marLeft w:val="0"/>
          <w:marRight w:val="0"/>
          <w:marTop w:val="0"/>
          <w:marBottom w:val="240"/>
          <w:divBdr>
            <w:top w:val="none" w:sz="0" w:space="0" w:color="auto"/>
            <w:left w:val="none" w:sz="0" w:space="0" w:color="auto"/>
            <w:bottom w:val="none" w:sz="0" w:space="0" w:color="auto"/>
            <w:right w:val="none" w:sz="0" w:space="0" w:color="auto"/>
          </w:divBdr>
        </w:div>
        <w:div w:id="1582370390">
          <w:marLeft w:val="0"/>
          <w:marRight w:val="0"/>
          <w:marTop w:val="0"/>
          <w:marBottom w:val="240"/>
          <w:divBdr>
            <w:top w:val="none" w:sz="0" w:space="0" w:color="auto"/>
            <w:left w:val="none" w:sz="0" w:space="0" w:color="auto"/>
            <w:bottom w:val="none" w:sz="0" w:space="0" w:color="auto"/>
            <w:right w:val="none" w:sz="0" w:space="0" w:color="auto"/>
          </w:divBdr>
        </w:div>
        <w:div w:id="267010640">
          <w:marLeft w:val="0"/>
          <w:marRight w:val="0"/>
          <w:marTop w:val="0"/>
          <w:marBottom w:val="240"/>
          <w:divBdr>
            <w:top w:val="none" w:sz="0" w:space="0" w:color="auto"/>
            <w:left w:val="none" w:sz="0" w:space="0" w:color="auto"/>
            <w:bottom w:val="none" w:sz="0" w:space="0" w:color="auto"/>
            <w:right w:val="none" w:sz="0" w:space="0" w:color="auto"/>
          </w:divBdr>
        </w:div>
        <w:div w:id="218633401">
          <w:marLeft w:val="0"/>
          <w:marRight w:val="0"/>
          <w:marTop w:val="0"/>
          <w:marBottom w:val="240"/>
          <w:divBdr>
            <w:top w:val="none" w:sz="0" w:space="0" w:color="auto"/>
            <w:left w:val="none" w:sz="0" w:space="0" w:color="auto"/>
            <w:bottom w:val="none" w:sz="0" w:space="0" w:color="auto"/>
            <w:right w:val="none" w:sz="0" w:space="0" w:color="auto"/>
          </w:divBdr>
        </w:div>
        <w:div w:id="2080402963">
          <w:marLeft w:val="0"/>
          <w:marRight w:val="0"/>
          <w:marTop w:val="0"/>
          <w:marBottom w:val="240"/>
          <w:divBdr>
            <w:top w:val="none" w:sz="0" w:space="0" w:color="auto"/>
            <w:left w:val="none" w:sz="0" w:space="0" w:color="auto"/>
            <w:bottom w:val="none" w:sz="0" w:space="0" w:color="auto"/>
            <w:right w:val="none" w:sz="0" w:space="0" w:color="auto"/>
          </w:divBdr>
        </w:div>
        <w:div w:id="124081874">
          <w:marLeft w:val="0"/>
          <w:marRight w:val="0"/>
          <w:marTop w:val="0"/>
          <w:marBottom w:val="240"/>
          <w:divBdr>
            <w:top w:val="none" w:sz="0" w:space="0" w:color="auto"/>
            <w:left w:val="none" w:sz="0" w:space="0" w:color="auto"/>
            <w:bottom w:val="none" w:sz="0" w:space="0" w:color="auto"/>
            <w:right w:val="none" w:sz="0" w:space="0" w:color="auto"/>
          </w:divBdr>
        </w:div>
        <w:div w:id="1463114634">
          <w:marLeft w:val="0"/>
          <w:marRight w:val="0"/>
          <w:marTop w:val="0"/>
          <w:marBottom w:val="240"/>
          <w:divBdr>
            <w:top w:val="none" w:sz="0" w:space="0" w:color="auto"/>
            <w:left w:val="none" w:sz="0" w:space="0" w:color="auto"/>
            <w:bottom w:val="none" w:sz="0" w:space="0" w:color="auto"/>
            <w:right w:val="none" w:sz="0" w:space="0" w:color="auto"/>
          </w:divBdr>
        </w:div>
        <w:div w:id="1442646653">
          <w:marLeft w:val="0"/>
          <w:marRight w:val="0"/>
          <w:marTop w:val="0"/>
          <w:marBottom w:val="240"/>
          <w:divBdr>
            <w:top w:val="none" w:sz="0" w:space="0" w:color="auto"/>
            <w:left w:val="none" w:sz="0" w:space="0" w:color="auto"/>
            <w:bottom w:val="none" w:sz="0" w:space="0" w:color="auto"/>
            <w:right w:val="none" w:sz="0" w:space="0" w:color="auto"/>
          </w:divBdr>
        </w:div>
        <w:div w:id="1926912458">
          <w:marLeft w:val="0"/>
          <w:marRight w:val="0"/>
          <w:marTop w:val="0"/>
          <w:marBottom w:val="240"/>
          <w:divBdr>
            <w:top w:val="none" w:sz="0" w:space="0" w:color="auto"/>
            <w:left w:val="none" w:sz="0" w:space="0" w:color="auto"/>
            <w:bottom w:val="none" w:sz="0" w:space="0" w:color="auto"/>
            <w:right w:val="none" w:sz="0" w:space="0" w:color="auto"/>
          </w:divBdr>
        </w:div>
        <w:div w:id="830870256">
          <w:marLeft w:val="0"/>
          <w:marRight w:val="0"/>
          <w:marTop w:val="0"/>
          <w:marBottom w:val="240"/>
          <w:divBdr>
            <w:top w:val="none" w:sz="0" w:space="0" w:color="auto"/>
            <w:left w:val="none" w:sz="0" w:space="0" w:color="auto"/>
            <w:bottom w:val="none" w:sz="0" w:space="0" w:color="auto"/>
            <w:right w:val="none" w:sz="0" w:space="0" w:color="auto"/>
          </w:divBdr>
        </w:div>
        <w:div w:id="206726183">
          <w:marLeft w:val="0"/>
          <w:marRight w:val="0"/>
          <w:marTop w:val="0"/>
          <w:marBottom w:val="240"/>
          <w:divBdr>
            <w:top w:val="none" w:sz="0" w:space="0" w:color="auto"/>
            <w:left w:val="none" w:sz="0" w:space="0" w:color="auto"/>
            <w:bottom w:val="none" w:sz="0" w:space="0" w:color="auto"/>
            <w:right w:val="none" w:sz="0" w:space="0" w:color="auto"/>
          </w:divBdr>
        </w:div>
        <w:div w:id="1487629052">
          <w:marLeft w:val="0"/>
          <w:marRight w:val="0"/>
          <w:marTop w:val="0"/>
          <w:marBottom w:val="240"/>
          <w:divBdr>
            <w:top w:val="none" w:sz="0" w:space="0" w:color="auto"/>
            <w:left w:val="none" w:sz="0" w:space="0" w:color="auto"/>
            <w:bottom w:val="none" w:sz="0" w:space="0" w:color="auto"/>
            <w:right w:val="none" w:sz="0" w:space="0" w:color="auto"/>
          </w:divBdr>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795367178">
      <w:bodyDiv w:val="1"/>
      <w:marLeft w:val="0"/>
      <w:marRight w:val="0"/>
      <w:marTop w:val="0"/>
      <w:marBottom w:val="0"/>
      <w:divBdr>
        <w:top w:val="none" w:sz="0" w:space="0" w:color="auto"/>
        <w:left w:val="none" w:sz="0" w:space="0" w:color="auto"/>
        <w:bottom w:val="none" w:sz="0" w:space="0" w:color="auto"/>
        <w:right w:val="none" w:sz="0" w:space="0" w:color="auto"/>
      </w:divBdr>
    </w:div>
    <w:div w:id="981157351">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windowsserver2003/gpmc/default.mspx" TargetMode="External"/><Relationship Id="rId18" Type="http://schemas.openxmlformats.org/officeDocument/2006/relationships/hyperlink" Target="http://heelpbook.altervista.org/2013/group-policy-management-console-active-directory/gpmc03/" TargetMode="External"/><Relationship Id="rId26" Type="http://schemas.openxmlformats.org/officeDocument/2006/relationships/hyperlink" Target="http://heelpbook.altervista.org/2013/group-policy-management-console-active-directory/gpmc07/"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hyperlink" Target="http://heelpbook.altervista.org/2013/group-policy-management-console-active-directory/gpmc1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crosoft.com/downloads/details.aspx?FamilyId=0A6D4C24-8CBD-4B35-9272-DD3CBFC81887&amp;displaylang=en" TargetMode="External"/><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eelpbook.altervista.org/2013/group-policy-management-console-active-directory/gpmc02/" TargetMode="External"/><Relationship Id="rId20" Type="http://schemas.openxmlformats.org/officeDocument/2006/relationships/hyperlink" Target="http://heelpbook.altervista.org/2013/group-policy-management-console-active-directory/gpmc04/"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heelpbook.altervista.org/2013/group-policy-management-console-active-directory/gpmc06/" TargetMode="External"/><Relationship Id="rId32" Type="http://schemas.openxmlformats.org/officeDocument/2006/relationships/hyperlink" Target="http://heelpbook.altervista.org/2013/group-policy-management-console-active-directory/gpmc10/" TargetMode="External"/><Relationship Id="rId37" Type="http://schemas.openxmlformats.org/officeDocument/2006/relationships/image" Target="media/image13.jpe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heelpbook.altervista.org/2013/group-policy-management-console-active-directory/gpmc08/" TargetMode="External"/><Relationship Id="rId36" Type="http://schemas.openxmlformats.org/officeDocument/2006/relationships/hyperlink" Target="http://heelpbook.altervista.org/2013/group-policy-management-console-active-directory/gpmc12/" TargetMode="External"/><Relationship Id="rId10" Type="http://schemas.openxmlformats.org/officeDocument/2006/relationships/hyperlink" Target="http://heelpbook.altervista.org/2013/group-policy-management-console-active-directory/" TargetMode="External"/><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www.itchiavari.org/ict/gpmc01.html" TargetMode="External"/><Relationship Id="rId14" Type="http://schemas.openxmlformats.org/officeDocument/2006/relationships/hyperlink" Target="http://heelpbook.altervista.org/2013/group-policy-management-console-active-directory/gpmc01/" TargetMode="External"/><Relationship Id="rId22" Type="http://schemas.openxmlformats.org/officeDocument/2006/relationships/hyperlink" Target="http://heelpbook.altervista.org/2013/group-policy-management-console-active-directory/gpmc05/" TargetMode="External"/><Relationship Id="rId27" Type="http://schemas.openxmlformats.org/officeDocument/2006/relationships/image" Target="media/image8.jpeg"/><Relationship Id="rId30" Type="http://schemas.openxmlformats.org/officeDocument/2006/relationships/hyperlink" Target="http://heelpbook.altervista.org/2013/group-policy-management-console-active-directory/gpmc09/" TargetMode="External"/><Relationship Id="rId35" Type="http://schemas.openxmlformats.org/officeDocument/2006/relationships/image" Target="media/image12.jpeg"/><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AD2C99-452C-499E-ABCE-FC4B274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744</Words>
  <Characters>4116</Characters>
  <Application>Microsoft Office Word</Application>
  <DocSecurity>0</DocSecurity>
  <Lines>104</Lines>
  <Paragraphs>47</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Policy Management Console (Active Directory)</dc:title>
  <dc:creator>Flagellomane</dc:creator>
  <cp:lastModifiedBy>HeelpBook Staff</cp:lastModifiedBy>
  <cp:revision>5</cp:revision>
  <dcterms:created xsi:type="dcterms:W3CDTF">2013-01-29T09:15:00Z</dcterms:created>
  <dcterms:modified xsi:type="dcterms:W3CDTF">2013-01-29T09:16:00Z</dcterms:modified>
</cp:coreProperties>
</file>